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46C" w:rsidRPr="009E1277" w:rsidRDefault="00684828" w:rsidP="003A364E">
      <w:pPr>
        <w:pStyle w:val="Ttulo1"/>
        <w:spacing w:before="0"/>
        <w:jc w:val="center"/>
        <w:rPr>
          <w:rFonts w:ascii="Times New Roman" w:hAnsi="Times New Roman"/>
          <w:color w:val="auto"/>
          <w:sz w:val="36"/>
        </w:rPr>
      </w:pPr>
      <w:r w:rsidRPr="00684828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7.15pt;margin-top:-35.2pt;width:80.15pt;height:93.6pt;z-index:-251658752;visibility:visible;mso-wrap-edited:f" o:allowincell="f">
            <v:imagedata r:id="rId4" o:title=""/>
          </v:shape>
          <o:OLEObject Type="Embed" ProgID="Word.Picture.8" ShapeID="_x0000_s1026" DrawAspect="Content" ObjectID="_1536656730" r:id="rId5"/>
        </w:pict>
      </w:r>
      <w:r w:rsidR="0005346C">
        <w:rPr>
          <w:rFonts w:ascii="Times New Roman" w:hAnsi="Times New Roman"/>
          <w:color w:val="auto"/>
          <w:sz w:val="36"/>
        </w:rPr>
        <w:t xml:space="preserve">         </w:t>
      </w:r>
      <w:r w:rsidR="00BB1B38">
        <w:rPr>
          <w:rFonts w:ascii="Times New Roman" w:hAnsi="Times New Roman"/>
          <w:color w:val="auto"/>
          <w:sz w:val="36"/>
        </w:rPr>
        <w:t xml:space="preserve">   </w:t>
      </w:r>
      <w:r w:rsidR="0005346C" w:rsidRPr="009E1277">
        <w:rPr>
          <w:rFonts w:ascii="Times New Roman" w:hAnsi="Times New Roman"/>
          <w:color w:val="auto"/>
          <w:sz w:val="36"/>
        </w:rPr>
        <w:t>CÂMARA MUNICIPAL DE ARARAQUARA</w:t>
      </w:r>
    </w:p>
    <w:p w:rsidR="0005346C" w:rsidRPr="00F57C4E" w:rsidRDefault="0005346C" w:rsidP="003A364E">
      <w:pPr>
        <w:jc w:val="center"/>
        <w:rPr>
          <w:b/>
          <w:sz w:val="28"/>
          <w:szCs w:val="28"/>
        </w:rPr>
      </w:pPr>
      <w:r w:rsidRPr="00F57C4E">
        <w:rPr>
          <w:b/>
          <w:sz w:val="28"/>
          <w:szCs w:val="28"/>
        </w:rPr>
        <w:t>Estado de São Paulo</w:t>
      </w:r>
    </w:p>
    <w:p w:rsidR="0005346C" w:rsidRDefault="0005346C" w:rsidP="003A364E">
      <w:pPr>
        <w:jc w:val="center"/>
        <w:rPr>
          <w:sz w:val="22"/>
          <w:szCs w:val="22"/>
          <w:u w:val="words"/>
        </w:rPr>
      </w:pPr>
    </w:p>
    <w:p w:rsidR="0005346C" w:rsidRPr="00A83EC7" w:rsidRDefault="007F2544" w:rsidP="003A364E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>
        <w:rPr>
          <w:rFonts w:ascii="Tahoma" w:hAnsi="Tahoma" w:cs="Tahoma"/>
          <w:b/>
          <w:sz w:val="32"/>
          <w:szCs w:val="32"/>
          <w:u w:val="single"/>
        </w:rPr>
        <w:t>EMENDA ORGANIZACIONAL NÚMERO 43</w:t>
      </w:r>
    </w:p>
    <w:p w:rsidR="0005346C" w:rsidRDefault="0005346C" w:rsidP="003A364E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De </w:t>
      </w:r>
      <w:r w:rsidR="007F2544">
        <w:rPr>
          <w:rFonts w:ascii="Tahoma" w:hAnsi="Tahoma" w:cs="Tahoma"/>
          <w:sz w:val="32"/>
          <w:szCs w:val="32"/>
        </w:rPr>
        <w:t>04</w:t>
      </w:r>
      <w:r w:rsidR="00476C31">
        <w:rPr>
          <w:rFonts w:ascii="Tahoma" w:hAnsi="Tahoma" w:cs="Tahoma"/>
          <w:sz w:val="32"/>
          <w:szCs w:val="32"/>
        </w:rPr>
        <w:t xml:space="preserve"> de </w:t>
      </w:r>
      <w:r w:rsidR="007F2544">
        <w:rPr>
          <w:rFonts w:ascii="Tahoma" w:hAnsi="Tahoma" w:cs="Tahoma"/>
          <w:sz w:val="32"/>
          <w:szCs w:val="32"/>
        </w:rPr>
        <w:t>outubr</w:t>
      </w:r>
      <w:r w:rsidR="0059023A">
        <w:rPr>
          <w:rFonts w:ascii="Tahoma" w:hAnsi="Tahoma" w:cs="Tahoma"/>
          <w:sz w:val="32"/>
          <w:szCs w:val="32"/>
        </w:rPr>
        <w:t xml:space="preserve">o </w:t>
      </w:r>
      <w:r>
        <w:rPr>
          <w:rFonts w:ascii="Tahoma" w:hAnsi="Tahoma" w:cs="Tahoma"/>
          <w:sz w:val="32"/>
          <w:szCs w:val="32"/>
        </w:rPr>
        <w:t>de 201</w:t>
      </w:r>
      <w:r w:rsidR="0059023A">
        <w:rPr>
          <w:rFonts w:ascii="Tahoma" w:hAnsi="Tahoma" w:cs="Tahoma"/>
          <w:sz w:val="32"/>
          <w:szCs w:val="32"/>
        </w:rPr>
        <w:t>6</w:t>
      </w:r>
    </w:p>
    <w:p w:rsidR="0005346C" w:rsidRPr="002F5F99" w:rsidRDefault="0005346C" w:rsidP="003A364E">
      <w:pPr>
        <w:jc w:val="both"/>
        <w:rPr>
          <w:rFonts w:asciiTheme="minorHAnsi" w:hAnsiTheme="minorHAnsi" w:cs="Arial"/>
          <w:sz w:val="22"/>
          <w:szCs w:val="22"/>
        </w:rPr>
      </w:pPr>
    </w:p>
    <w:p w:rsidR="0005346C" w:rsidRPr="002F5F99" w:rsidRDefault="0005346C" w:rsidP="003A364E">
      <w:pPr>
        <w:jc w:val="both"/>
        <w:rPr>
          <w:rFonts w:asciiTheme="minorHAnsi" w:hAnsiTheme="minorHAnsi" w:cs="Arial"/>
          <w:sz w:val="22"/>
          <w:szCs w:val="22"/>
        </w:rPr>
      </w:pPr>
    </w:p>
    <w:p w:rsidR="0005346C" w:rsidRPr="00871F90" w:rsidRDefault="00B52597" w:rsidP="000A0CD5">
      <w:pPr>
        <w:ind w:left="4536"/>
        <w:jc w:val="both"/>
        <w:rPr>
          <w:rFonts w:asciiTheme="minorHAnsi" w:hAnsiTheme="minorHAnsi" w:cs="Arial"/>
          <w:sz w:val="18"/>
          <w:szCs w:val="18"/>
        </w:rPr>
      </w:pPr>
      <w:r w:rsidRPr="00B52597">
        <w:rPr>
          <w:rFonts w:ascii="Calibri" w:eastAsia="Calibri" w:hAnsi="Calibri" w:cs="Arial"/>
          <w:sz w:val="22"/>
          <w:szCs w:val="22"/>
          <w:lang w:eastAsia="en-US"/>
        </w:rPr>
        <w:t>Altera os prazos para prestação de informações solicitadas, pela Câmara Municipal, aos órgãos da Administração direta e indireta do Município, bem como as providências adotadas em caso de não prestação de tais informações.</w:t>
      </w:r>
    </w:p>
    <w:p w:rsidR="00871F90" w:rsidRPr="002F5F99" w:rsidRDefault="00871F90" w:rsidP="003A364E">
      <w:pPr>
        <w:jc w:val="both"/>
        <w:rPr>
          <w:rFonts w:asciiTheme="minorHAnsi" w:hAnsiTheme="minorHAnsi" w:cs="Arial"/>
          <w:sz w:val="22"/>
          <w:szCs w:val="22"/>
        </w:rPr>
      </w:pPr>
    </w:p>
    <w:p w:rsidR="002F5F99" w:rsidRPr="002F5F99" w:rsidRDefault="002F5F99" w:rsidP="003A364E">
      <w:pPr>
        <w:jc w:val="both"/>
        <w:rPr>
          <w:rFonts w:asciiTheme="minorHAnsi" w:hAnsiTheme="minorHAnsi" w:cs="Arial"/>
          <w:sz w:val="22"/>
          <w:szCs w:val="22"/>
        </w:rPr>
      </w:pPr>
    </w:p>
    <w:p w:rsidR="0005346C" w:rsidRPr="004A11D4" w:rsidRDefault="0005346C" w:rsidP="00B52597">
      <w:pPr>
        <w:tabs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 w:rsidRPr="00B52597">
        <w:rPr>
          <w:rFonts w:asciiTheme="minorHAnsi" w:hAnsiTheme="minorHAnsi" w:cs="Arial"/>
          <w:bCs/>
          <w:iCs/>
          <w:sz w:val="24"/>
          <w:szCs w:val="24"/>
        </w:rPr>
        <w:tab/>
      </w:r>
      <w:r w:rsidR="007F2544" w:rsidRPr="00B52597">
        <w:rPr>
          <w:rFonts w:asciiTheme="minorHAnsi" w:hAnsiTheme="minorHAnsi" w:cs="Arial"/>
          <w:bCs/>
          <w:iCs/>
          <w:sz w:val="24"/>
          <w:szCs w:val="24"/>
        </w:rPr>
        <w:t>A MESA DA CÂMARA MUNICIPAL DE ARARAQUARA,</w:t>
      </w:r>
      <w:r w:rsidR="007F2544">
        <w:rPr>
          <w:rFonts w:asciiTheme="minorHAnsi" w:hAnsiTheme="minorHAnsi" w:cs="Arial"/>
          <w:bCs/>
          <w:iCs/>
          <w:sz w:val="24"/>
          <w:szCs w:val="24"/>
        </w:rPr>
        <w:t xml:space="preserve"> Estado de São Paulo, </w:t>
      </w:r>
      <w:r w:rsidRPr="004A11D4">
        <w:rPr>
          <w:rFonts w:asciiTheme="minorHAnsi" w:hAnsiTheme="minorHAnsi" w:cs="Arial"/>
          <w:sz w:val="24"/>
          <w:szCs w:val="24"/>
        </w:rPr>
        <w:t>usando da atribuição que lhe é conferida pelo</w:t>
      </w:r>
      <w:r w:rsidR="007F2544">
        <w:rPr>
          <w:rFonts w:asciiTheme="minorHAnsi" w:hAnsiTheme="minorHAnsi" w:cs="Arial"/>
          <w:sz w:val="24"/>
          <w:szCs w:val="24"/>
        </w:rPr>
        <w:t xml:space="preserve"> § 2º do</w:t>
      </w:r>
      <w:r w:rsidRPr="004A11D4">
        <w:rPr>
          <w:rFonts w:asciiTheme="minorHAnsi" w:hAnsiTheme="minorHAnsi" w:cs="Arial"/>
          <w:sz w:val="24"/>
          <w:szCs w:val="24"/>
        </w:rPr>
        <w:t xml:space="preserve"> artigo </w:t>
      </w:r>
      <w:r w:rsidR="007F2544">
        <w:rPr>
          <w:rFonts w:asciiTheme="minorHAnsi" w:hAnsiTheme="minorHAnsi" w:cs="Arial"/>
          <w:sz w:val="24"/>
          <w:szCs w:val="24"/>
        </w:rPr>
        <w:t xml:space="preserve">69 </w:t>
      </w:r>
      <w:r w:rsidRPr="004A11D4">
        <w:rPr>
          <w:rFonts w:asciiTheme="minorHAnsi" w:hAnsiTheme="minorHAnsi" w:cs="Arial"/>
          <w:sz w:val="24"/>
          <w:szCs w:val="24"/>
        </w:rPr>
        <w:t xml:space="preserve">da </w:t>
      </w:r>
      <w:r w:rsidR="007F2544">
        <w:rPr>
          <w:rFonts w:asciiTheme="minorHAnsi" w:hAnsiTheme="minorHAnsi" w:cs="Arial"/>
          <w:sz w:val="24"/>
          <w:szCs w:val="24"/>
        </w:rPr>
        <w:t>Lei Orgânica do Município de Araraquara</w:t>
      </w:r>
      <w:r w:rsidRPr="004A11D4">
        <w:rPr>
          <w:rFonts w:asciiTheme="minorHAnsi" w:hAnsiTheme="minorHAnsi" w:cs="Arial"/>
          <w:sz w:val="24"/>
          <w:szCs w:val="24"/>
        </w:rPr>
        <w:t xml:space="preserve">, e de acordo com o que aprovou o plenário em sessão de </w:t>
      </w:r>
      <w:r w:rsidR="007F2544">
        <w:rPr>
          <w:rFonts w:asciiTheme="minorHAnsi" w:hAnsiTheme="minorHAnsi" w:cs="Arial"/>
          <w:sz w:val="24"/>
          <w:szCs w:val="24"/>
        </w:rPr>
        <w:t>04</w:t>
      </w:r>
      <w:r w:rsidRPr="004A11D4">
        <w:rPr>
          <w:rFonts w:asciiTheme="minorHAnsi" w:hAnsiTheme="minorHAnsi" w:cs="Arial"/>
          <w:sz w:val="24"/>
          <w:szCs w:val="24"/>
        </w:rPr>
        <w:t xml:space="preserve"> de </w:t>
      </w:r>
      <w:r w:rsidR="007F2544">
        <w:rPr>
          <w:rFonts w:asciiTheme="minorHAnsi" w:hAnsiTheme="minorHAnsi" w:cs="Arial"/>
          <w:sz w:val="24"/>
          <w:szCs w:val="24"/>
        </w:rPr>
        <w:t>outubr</w:t>
      </w:r>
      <w:r w:rsidR="0059023A">
        <w:rPr>
          <w:rFonts w:asciiTheme="minorHAnsi" w:hAnsiTheme="minorHAnsi" w:cs="Arial"/>
          <w:sz w:val="24"/>
          <w:szCs w:val="24"/>
        </w:rPr>
        <w:t>o de 2016</w:t>
      </w:r>
      <w:r w:rsidRPr="004A11D4">
        <w:rPr>
          <w:rFonts w:asciiTheme="minorHAnsi" w:hAnsiTheme="minorHAnsi" w:cs="Arial"/>
          <w:sz w:val="24"/>
          <w:szCs w:val="24"/>
        </w:rPr>
        <w:t xml:space="preserve">, promulga </w:t>
      </w:r>
      <w:r w:rsidR="007F2544">
        <w:rPr>
          <w:rFonts w:asciiTheme="minorHAnsi" w:hAnsiTheme="minorHAnsi" w:cs="Arial"/>
          <w:sz w:val="24"/>
          <w:szCs w:val="24"/>
        </w:rPr>
        <w:t>a</w:t>
      </w:r>
      <w:r w:rsidRPr="004A11D4">
        <w:rPr>
          <w:rFonts w:asciiTheme="minorHAnsi" w:hAnsiTheme="minorHAnsi" w:cs="Arial"/>
          <w:sz w:val="24"/>
          <w:szCs w:val="24"/>
        </w:rPr>
        <w:t xml:space="preserve"> </w:t>
      </w:r>
      <w:proofErr w:type="gramStart"/>
      <w:r w:rsidRPr="004A11D4">
        <w:rPr>
          <w:rFonts w:asciiTheme="minorHAnsi" w:hAnsiTheme="minorHAnsi" w:cs="Arial"/>
          <w:sz w:val="24"/>
          <w:szCs w:val="24"/>
        </w:rPr>
        <w:t>seguinte</w:t>
      </w:r>
      <w:proofErr w:type="gramEnd"/>
    </w:p>
    <w:p w:rsidR="0005346C" w:rsidRPr="005863AA" w:rsidRDefault="0005346C" w:rsidP="003A364E">
      <w:pPr>
        <w:jc w:val="both"/>
        <w:rPr>
          <w:rFonts w:asciiTheme="minorHAnsi" w:hAnsiTheme="minorHAnsi" w:cs="Arial"/>
          <w:sz w:val="22"/>
          <w:szCs w:val="22"/>
        </w:rPr>
      </w:pPr>
    </w:p>
    <w:p w:rsidR="0005346C" w:rsidRPr="004A11D4" w:rsidRDefault="007F2544" w:rsidP="003A364E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>
        <w:rPr>
          <w:rFonts w:ascii="Tahoma" w:hAnsi="Tahoma" w:cs="Tahoma"/>
          <w:b/>
          <w:sz w:val="32"/>
          <w:szCs w:val="32"/>
          <w:u w:val="single"/>
        </w:rPr>
        <w:t>EMENDA ORGANIZACIONAL</w:t>
      </w:r>
    </w:p>
    <w:p w:rsidR="003A364E" w:rsidRPr="005863AA" w:rsidRDefault="003A364E" w:rsidP="003A364E">
      <w:pPr>
        <w:autoSpaceDE/>
        <w:autoSpaceDN/>
        <w:jc w:val="both"/>
        <w:rPr>
          <w:rFonts w:ascii="Calibri" w:eastAsia="Calibri" w:hAnsi="Calibri" w:cs="Arial"/>
          <w:sz w:val="22"/>
          <w:szCs w:val="22"/>
          <w:lang w:eastAsia="en-US"/>
        </w:rPr>
      </w:pPr>
    </w:p>
    <w:p w:rsidR="00B52597" w:rsidRPr="00B52597" w:rsidRDefault="00B52597" w:rsidP="00B52597">
      <w:pPr>
        <w:tabs>
          <w:tab w:val="left" w:pos="1418"/>
        </w:tabs>
        <w:autoSpaceDE/>
        <w:autoSpaceDN/>
        <w:jc w:val="both"/>
        <w:rPr>
          <w:rFonts w:ascii="Calibri" w:eastAsia="Calibri" w:hAnsi="Calibri" w:cs="Arial"/>
          <w:sz w:val="24"/>
          <w:szCs w:val="24"/>
          <w:lang w:eastAsia="en-US"/>
        </w:rPr>
      </w:pPr>
      <w:r>
        <w:rPr>
          <w:rFonts w:ascii="Calibri" w:eastAsia="Calibri" w:hAnsi="Calibri" w:cs="Arial"/>
          <w:sz w:val="24"/>
          <w:szCs w:val="24"/>
          <w:lang w:eastAsia="en-US"/>
        </w:rPr>
        <w:tab/>
      </w:r>
      <w:r w:rsidRPr="00B52597">
        <w:rPr>
          <w:rFonts w:ascii="Calibri" w:eastAsia="Calibri" w:hAnsi="Calibri" w:cs="Arial"/>
          <w:sz w:val="24"/>
          <w:szCs w:val="24"/>
          <w:lang w:eastAsia="en-US"/>
        </w:rPr>
        <w:t>Art. 1º Dê-se aos §§ 1º e 2º do art. 22 da Lei Orgânica do Município a seguinte redação, acrescendo-se ao art. 22 da Lei Orgânica do Município os §§ 3º a 6º:</w:t>
      </w:r>
    </w:p>
    <w:p w:rsidR="00B52597" w:rsidRPr="005863AA" w:rsidRDefault="00B52597" w:rsidP="00B52597">
      <w:pPr>
        <w:autoSpaceDE/>
        <w:autoSpaceDN/>
        <w:ind w:firstLine="3402"/>
        <w:jc w:val="both"/>
        <w:rPr>
          <w:rFonts w:ascii="Calibri" w:eastAsia="Calibri" w:hAnsi="Calibri" w:cs="Arial"/>
          <w:sz w:val="22"/>
          <w:szCs w:val="22"/>
          <w:lang w:eastAsia="en-US"/>
        </w:rPr>
      </w:pPr>
    </w:p>
    <w:p w:rsidR="00B52597" w:rsidRPr="00B52597" w:rsidRDefault="00B52597" w:rsidP="00B52597">
      <w:pPr>
        <w:autoSpaceDE/>
        <w:autoSpaceDN/>
        <w:ind w:firstLine="2835"/>
        <w:jc w:val="both"/>
        <w:rPr>
          <w:rFonts w:ascii="Calibri" w:eastAsia="Calibri" w:hAnsi="Calibri" w:cs="Arial"/>
          <w:sz w:val="24"/>
          <w:szCs w:val="24"/>
          <w:lang w:eastAsia="en-US"/>
        </w:rPr>
      </w:pPr>
      <w:proofErr w:type="gramStart"/>
      <w:r w:rsidRPr="00B52597">
        <w:rPr>
          <w:rFonts w:ascii="Calibri" w:eastAsia="Calibri" w:hAnsi="Calibri" w:cs="Arial"/>
          <w:sz w:val="24"/>
          <w:szCs w:val="24"/>
          <w:lang w:eastAsia="en-US"/>
        </w:rPr>
        <w:t>“Art. 22.</w:t>
      </w:r>
      <w:proofErr w:type="gramEnd"/>
      <w:r w:rsidRPr="00B52597">
        <w:rPr>
          <w:rFonts w:ascii="Calibri" w:eastAsia="Calibri" w:hAnsi="Calibri" w:cs="Arial"/>
          <w:sz w:val="24"/>
          <w:szCs w:val="24"/>
          <w:lang w:eastAsia="en-US"/>
        </w:rPr>
        <w:t xml:space="preserve"> [...]</w:t>
      </w:r>
    </w:p>
    <w:p w:rsidR="00B52597" w:rsidRPr="005863AA" w:rsidRDefault="00B52597" w:rsidP="00B52597">
      <w:pPr>
        <w:autoSpaceDE/>
        <w:autoSpaceDN/>
        <w:ind w:firstLine="2835"/>
        <w:jc w:val="both"/>
        <w:rPr>
          <w:rFonts w:ascii="Calibri" w:eastAsia="Calibri" w:hAnsi="Calibri" w:cs="Arial"/>
          <w:sz w:val="22"/>
          <w:szCs w:val="22"/>
          <w:lang w:eastAsia="en-US"/>
        </w:rPr>
      </w:pPr>
    </w:p>
    <w:p w:rsidR="00B52597" w:rsidRPr="00B52597" w:rsidRDefault="00B52597" w:rsidP="00B52597">
      <w:pPr>
        <w:autoSpaceDE/>
        <w:autoSpaceDN/>
        <w:ind w:firstLine="2835"/>
        <w:jc w:val="both"/>
        <w:rPr>
          <w:rFonts w:ascii="Calibri" w:eastAsia="Calibri" w:hAnsi="Calibri" w:cs="Arial"/>
          <w:sz w:val="24"/>
          <w:szCs w:val="24"/>
          <w:lang w:eastAsia="en-US"/>
        </w:rPr>
      </w:pPr>
      <w:r w:rsidRPr="00B52597">
        <w:rPr>
          <w:rFonts w:ascii="Calibri" w:eastAsia="Calibri" w:hAnsi="Calibri" w:cs="Arial"/>
          <w:sz w:val="24"/>
          <w:szCs w:val="24"/>
          <w:lang w:eastAsia="en-US"/>
        </w:rPr>
        <w:t>I – [...]</w:t>
      </w:r>
    </w:p>
    <w:p w:rsidR="00B52597" w:rsidRPr="005863AA" w:rsidRDefault="00B52597" w:rsidP="00B52597">
      <w:pPr>
        <w:autoSpaceDE/>
        <w:autoSpaceDN/>
        <w:ind w:firstLine="2835"/>
        <w:jc w:val="both"/>
        <w:rPr>
          <w:rFonts w:ascii="Calibri" w:eastAsia="Calibri" w:hAnsi="Calibri" w:cs="Arial"/>
          <w:sz w:val="22"/>
          <w:szCs w:val="22"/>
          <w:lang w:eastAsia="en-US"/>
        </w:rPr>
      </w:pPr>
    </w:p>
    <w:p w:rsidR="00B52597" w:rsidRPr="00B52597" w:rsidRDefault="00B52597" w:rsidP="00B52597">
      <w:pPr>
        <w:autoSpaceDE/>
        <w:autoSpaceDN/>
        <w:ind w:firstLine="2835"/>
        <w:jc w:val="both"/>
        <w:rPr>
          <w:rFonts w:ascii="Calibri" w:eastAsia="Calibri" w:hAnsi="Calibri" w:cs="Arial"/>
          <w:sz w:val="24"/>
          <w:szCs w:val="24"/>
          <w:lang w:eastAsia="en-US"/>
        </w:rPr>
      </w:pPr>
      <w:r w:rsidRPr="00B52597">
        <w:rPr>
          <w:rFonts w:ascii="Calibri" w:eastAsia="Calibri" w:hAnsi="Calibri" w:cs="Arial"/>
          <w:sz w:val="24"/>
          <w:szCs w:val="24"/>
          <w:lang w:eastAsia="en-US"/>
        </w:rPr>
        <w:t>[...]</w:t>
      </w:r>
    </w:p>
    <w:p w:rsidR="00B52597" w:rsidRPr="00B52597" w:rsidRDefault="00B52597" w:rsidP="00B52597">
      <w:pPr>
        <w:autoSpaceDE/>
        <w:autoSpaceDN/>
        <w:ind w:firstLine="2835"/>
        <w:jc w:val="both"/>
        <w:rPr>
          <w:rFonts w:ascii="Calibri" w:eastAsia="Calibri" w:hAnsi="Calibri" w:cs="Arial"/>
          <w:sz w:val="24"/>
          <w:szCs w:val="24"/>
          <w:lang w:eastAsia="en-US"/>
        </w:rPr>
      </w:pPr>
      <w:r w:rsidRPr="00B52597">
        <w:rPr>
          <w:rFonts w:ascii="Calibri" w:eastAsia="Calibri" w:hAnsi="Calibri" w:cs="Arial"/>
          <w:sz w:val="24"/>
          <w:szCs w:val="24"/>
          <w:lang w:eastAsia="en-US"/>
        </w:rPr>
        <w:t>[...]</w:t>
      </w:r>
    </w:p>
    <w:p w:rsidR="00B52597" w:rsidRPr="00B52597" w:rsidRDefault="00B52597" w:rsidP="00B52597">
      <w:pPr>
        <w:autoSpaceDE/>
        <w:autoSpaceDN/>
        <w:ind w:firstLine="2835"/>
        <w:jc w:val="both"/>
        <w:rPr>
          <w:rFonts w:ascii="Calibri" w:eastAsia="Calibri" w:hAnsi="Calibri" w:cs="Arial"/>
          <w:sz w:val="24"/>
          <w:szCs w:val="24"/>
          <w:lang w:eastAsia="en-US"/>
        </w:rPr>
      </w:pPr>
      <w:r w:rsidRPr="00B52597">
        <w:rPr>
          <w:rFonts w:ascii="Calibri" w:eastAsia="Calibri" w:hAnsi="Calibri" w:cs="Arial"/>
          <w:sz w:val="24"/>
          <w:szCs w:val="24"/>
          <w:lang w:eastAsia="en-US"/>
        </w:rPr>
        <w:t>[...]</w:t>
      </w:r>
    </w:p>
    <w:p w:rsidR="00B52597" w:rsidRPr="005863AA" w:rsidRDefault="00B52597" w:rsidP="00B52597">
      <w:pPr>
        <w:autoSpaceDE/>
        <w:autoSpaceDN/>
        <w:ind w:firstLine="2835"/>
        <w:jc w:val="both"/>
        <w:rPr>
          <w:rFonts w:ascii="Calibri" w:eastAsia="Calibri" w:hAnsi="Calibri" w:cs="Arial"/>
          <w:sz w:val="22"/>
          <w:szCs w:val="22"/>
          <w:lang w:eastAsia="en-US"/>
        </w:rPr>
      </w:pPr>
    </w:p>
    <w:p w:rsidR="00B52597" w:rsidRPr="00B52597" w:rsidRDefault="00B52597" w:rsidP="00B52597">
      <w:pPr>
        <w:autoSpaceDE/>
        <w:autoSpaceDN/>
        <w:ind w:firstLine="2835"/>
        <w:jc w:val="both"/>
        <w:rPr>
          <w:rFonts w:ascii="Calibri" w:eastAsia="Calibri" w:hAnsi="Calibri" w:cs="Arial"/>
          <w:sz w:val="24"/>
          <w:szCs w:val="24"/>
          <w:lang w:eastAsia="en-US"/>
        </w:rPr>
      </w:pPr>
      <w:r w:rsidRPr="00B52597">
        <w:rPr>
          <w:rFonts w:ascii="Calibri" w:eastAsia="Calibri" w:hAnsi="Calibri" w:cs="Arial"/>
          <w:sz w:val="24"/>
          <w:szCs w:val="24"/>
          <w:lang w:eastAsia="en-US"/>
        </w:rPr>
        <w:t>§ 1º É fixado em 15 (quinze) dias corridos o prazo para que os responsáveis pelos órgãos da Administração direta e indireta do Município prestem as informações solicitadas pela Câmara Municipal, desde que disponíveis ao tempo da solicitação.</w:t>
      </w:r>
    </w:p>
    <w:p w:rsidR="00B52597" w:rsidRPr="005863AA" w:rsidRDefault="00B52597" w:rsidP="00B52597">
      <w:pPr>
        <w:autoSpaceDE/>
        <w:autoSpaceDN/>
        <w:ind w:firstLine="2835"/>
        <w:jc w:val="both"/>
        <w:rPr>
          <w:rFonts w:ascii="Calibri" w:eastAsia="Calibri" w:hAnsi="Calibri" w:cs="Arial"/>
          <w:sz w:val="22"/>
          <w:szCs w:val="22"/>
          <w:lang w:eastAsia="en-US"/>
        </w:rPr>
      </w:pPr>
    </w:p>
    <w:p w:rsidR="00B52597" w:rsidRPr="00B52597" w:rsidRDefault="00B52597" w:rsidP="00B52597">
      <w:pPr>
        <w:autoSpaceDE/>
        <w:autoSpaceDN/>
        <w:ind w:firstLine="2835"/>
        <w:jc w:val="both"/>
        <w:rPr>
          <w:rFonts w:ascii="Calibri" w:eastAsia="Calibri" w:hAnsi="Calibri" w:cs="Arial"/>
          <w:sz w:val="24"/>
          <w:szCs w:val="24"/>
          <w:lang w:eastAsia="en-US"/>
        </w:rPr>
      </w:pPr>
      <w:r w:rsidRPr="00B52597">
        <w:rPr>
          <w:rFonts w:ascii="Calibri" w:eastAsia="Calibri" w:hAnsi="Calibri" w:cs="Arial"/>
          <w:sz w:val="24"/>
          <w:szCs w:val="24"/>
          <w:lang w:eastAsia="en-US"/>
        </w:rPr>
        <w:t>§ 2º Não se tratando de informações disponíveis ao tempo da solicitação, os responsáveis pelos órgãos da Administração direta e indireta do Município deverão, dentro do prazo fixado no § 1º, comunicar à Câmara Municipal, de maneira fundamentada, as razões da indisponibilidade.</w:t>
      </w:r>
    </w:p>
    <w:p w:rsidR="00B52597" w:rsidRPr="005863AA" w:rsidRDefault="00B52597" w:rsidP="00B52597">
      <w:pPr>
        <w:autoSpaceDE/>
        <w:autoSpaceDN/>
        <w:ind w:firstLine="2835"/>
        <w:jc w:val="both"/>
        <w:rPr>
          <w:rFonts w:ascii="Calibri" w:eastAsia="Calibri" w:hAnsi="Calibri" w:cs="Arial"/>
          <w:sz w:val="22"/>
          <w:szCs w:val="22"/>
          <w:lang w:eastAsia="en-US"/>
        </w:rPr>
      </w:pPr>
    </w:p>
    <w:p w:rsidR="00B52597" w:rsidRPr="00B52597" w:rsidRDefault="00B52597" w:rsidP="00B52597">
      <w:pPr>
        <w:autoSpaceDE/>
        <w:autoSpaceDN/>
        <w:ind w:firstLine="2835"/>
        <w:jc w:val="both"/>
        <w:rPr>
          <w:rFonts w:ascii="Calibri" w:eastAsia="Calibri" w:hAnsi="Calibri" w:cs="Arial"/>
          <w:sz w:val="24"/>
          <w:szCs w:val="24"/>
          <w:lang w:eastAsia="en-US"/>
        </w:rPr>
      </w:pPr>
      <w:r w:rsidRPr="00B52597">
        <w:rPr>
          <w:rFonts w:ascii="Calibri" w:eastAsia="Calibri" w:hAnsi="Calibri" w:cs="Arial"/>
          <w:sz w:val="24"/>
          <w:szCs w:val="24"/>
          <w:lang w:eastAsia="en-US"/>
        </w:rPr>
        <w:t xml:space="preserve">§ 3º Ocorrendo </w:t>
      </w:r>
      <w:proofErr w:type="gramStart"/>
      <w:r w:rsidRPr="00B52597">
        <w:rPr>
          <w:rFonts w:ascii="Calibri" w:eastAsia="Calibri" w:hAnsi="Calibri" w:cs="Arial"/>
          <w:sz w:val="24"/>
          <w:szCs w:val="24"/>
          <w:lang w:eastAsia="en-US"/>
        </w:rPr>
        <w:t>a</w:t>
      </w:r>
      <w:proofErr w:type="gramEnd"/>
      <w:r w:rsidRPr="00B52597">
        <w:rPr>
          <w:rFonts w:ascii="Calibri" w:eastAsia="Calibri" w:hAnsi="Calibri" w:cs="Arial"/>
          <w:sz w:val="24"/>
          <w:szCs w:val="24"/>
          <w:lang w:eastAsia="en-US"/>
        </w:rPr>
        <w:t xml:space="preserve"> hipótese do § 2º, os responsáveis pelos órgãos da Administração direta e indireta do Município disporão do prazo de 20 (vinte) dias corridos, a partir da comunicação à Câmara Municipal, para prestarem as informações solicitadas.</w:t>
      </w:r>
    </w:p>
    <w:p w:rsidR="00B52597" w:rsidRPr="005863AA" w:rsidRDefault="00B52597" w:rsidP="00B52597">
      <w:pPr>
        <w:autoSpaceDE/>
        <w:autoSpaceDN/>
        <w:ind w:firstLine="2835"/>
        <w:jc w:val="both"/>
        <w:rPr>
          <w:rFonts w:ascii="Calibri" w:eastAsia="Calibri" w:hAnsi="Calibri" w:cs="Arial"/>
          <w:sz w:val="22"/>
          <w:szCs w:val="22"/>
          <w:lang w:eastAsia="en-US"/>
        </w:rPr>
      </w:pPr>
    </w:p>
    <w:p w:rsidR="00B52597" w:rsidRPr="00B52597" w:rsidRDefault="00B52597" w:rsidP="00B52597">
      <w:pPr>
        <w:autoSpaceDE/>
        <w:autoSpaceDN/>
        <w:ind w:firstLine="2835"/>
        <w:jc w:val="both"/>
        <w:rPr>
          <w:rFonts w:ascii="Calibri" w:eastAsia="Calibri" w:hAnsi="Calibri" w:cs="Arial"/>
          <w:sz w:val="24"/>
          <w:szCs w:val="24"/>
          <w:lang w:eastAsia="en-US"/>
        </w:rPr>
      </w:pPr>
      <w:r w:rsidRPr="00B52597">
        <w:rPr>
          <w:rFonts w:ascii="Calibri" w:eastAsia="Calibri" w:hAnsi="Calibri" w:cs="Arial"/>
          <w:sz w:val="24"/>
          <w:szCs w:val="24"/>
          <w:lang w:eastAsia="en-US"/>
        </w:rPr>
        <w:t xml:space="preserve">§ 4º Os prazos definidos no § 1º e no § 3º poderão ser prorrogados, uma única vez, pelo mesmo período previsto nos respectivos dispositivos, mediante fundamentada manifestação dos responsáveis pelos órgãos da Administração direta e indireta do Município justificativa apresentada à Câmara Municipal; tal </w:t>
      </w:r>
      <w:r w:rsidRPr="00B52597">
        <w:rPr>
          <w:rFonts w:ascii="Calibri" w:eastAsia="Calibri" w:hAnsi="Calibri" w:cs="Arial"/>
          <w:sz w:val="24"/>
          <w:szCs w:val="24"/>
          <w:lang w:eastAsia="en-US"/>
        </w:rPr>
        <w:lastRenderedPageBreak/>
        <w:t>manifestação deverá ser apresentada dentro dos prazos definidos no § 1º e no § 3º, conforme o caso.</w:t>
      </w:r>
    </w:p>
    <w:p w:rsidR="00B52597" w:rsidRPr="005863AA" w:rsidRDefault="00B52597" w:rsidP="00B52597">
      <w:pPr>
        <w:autoSpaceDE/>
        <w:autoSpaceDN/>
        <w:ind w:firstLine="2835"/>
        <w:jc w:val="both"/>
        <w:rPr>
          <w:rFonts w:ascii="Calibri" w:eastAsia="Calibri" w:hAnsi="Calibri" w:cs="Arial"/>
          <w:sz w:val="22"/>
          <w:szCs w:val="22"/>
          <w:lang w:eastAsia="en-US"/>
        </w:rPr>
      </w:pPr>
    </w:p>
    <w:p w:rsidR="00B52597" w:rsidRPr="00B52597" w:rsidRDefault="00B52597" w:rsidP="00B52597">
      <w:pPr>
        <w:autoSpaceDE/>
        <w:autoSpaceDN/>
        <w:ind w:firstLine="2835"/>
        <w:jc w:val="both"/>
        <w:rPr>
          <w:rFonts w:ascii="Calibri" w:eastAsia="Calibri" w:hAnsi="Calibri" w:cs="Arial"/>
          <w:sz w:val="24"/>
          <w:szCs w:val="24"/>
          <w:lang w:eastAsia="en-US"/>
        </w:rPr>
      </w:pPr>
      <w:r w:rsidRPr="00B52597">
        <w:rPr>
          <w:rFonts w:ascii="Calibri" w:eastAsia="Calibri" w:hAnsi="Calibri" w:cs="Arial"/>
          <w:sz w:val="24"/>
          <w:szCs w:val="24"/>
          <w:lang w:eastAsia="en-US"/>
        </w:rPr>
        <w:t xml:space="preserve">§ 5º Não sendo prestadas as informações solicitadas nas formas e prazos estipulados nos §§ 1º a 4º, o Presidente da Câmara, </w:t>
      </w:r>
      <w:proofErr w:type="gramStart"/>
      <w:r w:rsidRPr="00B52597">
        <w:rPr>
          <w:rFonts w:ascii="Calibri" w:eastAsia="Calibri" w:hAnsi="Calibri" w:cs="Arial"/>
          <w:sz w:val="24"/>
          <w:szCs w:val="24"/>
          <w:lang w:eastAsia="en-US"/>
        </w:rPr>
        <w:t>sob pena</w:t>
      </w:r>
      <w:proofErr w:type="gramEnd"/>
      <w:r w:rsidRPr="00B52597">
        <w:rPr>
          <w:rFonts w:ascii="Calibri" w:eastAsia="Calibri" w:hAnsi="Calibri" w:cs="Arial"/>
          <w:sz w:val="24"/>
          <w:szCs w:val="24"/>
          <w:lang w:eastAsia="en-US"/>
        </w:rPr>
        <w:t xml:space="preserve"> de responsabilidade, oficiará ao Ministério Público para as providências judiciais cabíveis, sem prejuízo das demais sanções previstas em lei.</w:t>
      </w:r>
    </w:p>
    <w:p w:rsidR="00B52597" w:rsidRPr="005863AA" w:rsidRDefault="00B52597" w:rsidP="00B52597">
      <w:pPr>
        <w:autoSpaceDE/>
        <w:autoSpaceDN/>
        <w:ind w:firstLine="2835"/>
        <w:jc w:val="both"/>
        <w:rPr>
          <w:rFonts w:ascii="Calibri" w:eastAsia="Calibri" w:hAnsi="Calibri" w:cs="Arial"/>
          <w:sz w:val="22"/>
          <w:szCs w:val="22"/>
          <w:lang w:eastAsia="en-US"/>
        </w:rPr>
      </w:pPr>
    </w:p>
    <w:p w:rsidR="00B52597" w:rsidRPr="00B52597" w:rsidRDefault="00B52597" w:rsidP="00B52597">
      <w:pPr>
        <w:autoSpaceDE/>
        <w:autoSpaceDN/>
        <w:ind w:firstLine="2835"/>
        <w:jc w:val="both"/>
        <w:rPr>
          <w:rFonts w:ascii="Calibri" w:eastAsia="Calibri" w:hAnsi="Calibri" w:cs="Arial"/>
          <w:sz w:val="24"/>
          <w:szCs w:val="24"/>
          <w:lang w:eastAsia="en-US"/>
        </w:rPr>
      </w:pPr>
      <w:r w:rsidRPr="00B52597">
        <w:rPr>
          <w:rFonts w:ascii="Calibri" w:eastAsia="Calibri" w:hAnsi="Calibri" w:cs="Arial"/>
          <w:sz w:val="24"/>
          <w:szCs w:val="24"/>
          <w:lang w:eastAsia="en-US"/>
        </w:rPr>
        <w:t>§ 6º A medida prevista no § 5º poderá ser adotada de ofício ou mediante provocação pela maioria absoluta dos Vereadores da Câmara Municipal.</w:t>
      </w:r>
      <w:proofErr w:type="gramStart"/>
      <w:r w:rsidRPr="00B52597">
        <w:rPr>
          <w:rFonts w:ascii="Calibri" w:eastAsia="Calibri" w:hAnsi="Calibri" w:cs="Arial"/>
          <w:sz w:val="24"/>
          <w:szCs w:val="24"/>
          <w:lang w:eastAsia="en-US"/>
        </w:rPr>
        <w:t>”</w:t>
      </w:r>
      <w:proofErr w:type="gramEnd"/>
    </w:p>
    <w:p w:rsidR="00B52597" w:rsidRPr="005863AA" w:rsidRDefault="00B52597" w:rsidP="00B52597">
      <w:pPr>
        <w:autoSpaceDE/>
        <w:autoSpaceDN/>
        <w:ind w:firstLine="3402"/>
        <w:jc w:val="both"/>
        <w:rPr>
          <w:rFonts w:ascii="Calibri" w:eastAsia="Calibri" w:hAnsi="Calibri" w:cs="Arial"/>
          <w:sz w:val="22"/>
          <w:szCs w:val="22"/>
          <w:lang w:eastAsia="en-US"/>
        </w:rPr>
      </w:pPr>
    </w:p>
    <w:p w:rsidR="00B52597" w:rsidRPr="00B52597" w:rsidRDefault="00B52597" w:rsidP="00B52597">
      <w:pPr>
        <w:tabs>
          <w:tab w:val="left" w:pos="1418"/>
        </w:tabs>
        <w:autoSpaceDE/>
        <w:autoSpaceDN/>
        <w:jc w:val="both"/>
        <w:rPr>
          <w:rFonts w:ascii="Calibri" w:eastAsia="Calibri" w:hAnsi="Calibri" w:cs="Arial"/>
          <w:sz w:val="24"/>
          <w:szCs w:val="24"/>
          <w:lang w:eastAsia="en-US"/>
        </w:rPr>
      </w:pPr>
      <w:r>
        <w:rPr>
          <w:rFonts w:ascii="Calibri" w:eastAsia="Calibri" w:hAnsi="Calibri" w:cs="Arial"/>
          <w:sz w:val="24"/>
          <w:szCs w:val="24"/>
          <w:lang w:eastAsia="en-US"/>
        </w:rPr>
        <w:tab/>
      </w:r>
      <w:r w:rsidRPr="00B52597">
        <w:rPr>
          <w:rFonts w:ascii="Calibri" w:eastAsia="Calibri" w:hAnsi="Calibri" w:cs="Arial"/>
          <w:sz w:val="24"/>
          <w:szCs w:val="24"/>
          <w:lang w:eastAsia="en-US"/>
        </w:rPr>
        <w:t>Art. 2º Dê-se ao inciso XIV do art. 112 da Lei Orgânica do Município a seguinte redação:</w:t>
      </w:r>
    </w:p>
    <w:p w:rsidR="00B52597" w:rsidRPr="005863AA" w:rsidRDefault="00B52597" w:rsidP="00B52597">
      <w:pPr>
        <w:autoSpaceDE/>
        <w:autoSpaceDN/>
        <w:ind w:firstLine="3402"/>
        <w:jc w:val="both"/>
        <w:rPr>
          <w:rFonts w:ascii="Calibri" w:eastAsia="Calibri" w:hAnsi="Calibri" w:cs="Arial"/>
          <w:sz w:val="22"/>
          <w:szCs w:val="22"/>
          <w:lang w:eastAsia="en-US"/>
        </w:rPr>
      </w:pPr>
    </w:p>
    <w:p w:rsidR="00B52597" w:rsidRPr="00B52597" w:rsidRDefault="00B52597" w:rsidP="00B52597">
      <w:pPr>
        <w:autoSpaceDE/>
        <w:autoSpaceDN/>
        <w:ind w:firstLine="2835"/>
        <w:jc w:val="both"/>
        <w:rPr>
          <w:rFonts w:ascii="Calibri" w:eastAsia="Calibri" w:hAnsi="Calibri" w:cs="Arial"/>
          <w:sz w:val="24"/>
          <w:szCs w:val="24"/>
          <w:lang w:eastAsia="en-US"/>
        </w:rPr>
      </w:pPr>
      <w:proofErr w:type="gramStart"/>
      <w:r w:rsidRPr="00B52597">
        <w:rPr>
          <w:rFonts w:ascii="Calibri" w:eastAsia="Calibri" w:hAnsi="Calibri" w:cs="Arial"/>
          <w:sz w:val="24"/>
          <w:szCs w:val="24"/>
          <w:lang w:eastAsia="en-US"/>
        </w:rPr>
        <w:t>“Art. 112.</w:t>
      </w:r>
      <w:proofErr w:type="gramEnd"/>
      <w:r w:rsidRPr="00B52597">
        <w:rPr>
          <w:rFonts w:ascii="Calibri" w:eastAsia="Calibri" w:hAnsi="Calibri" w:cs="Arial"/>
          <w:sz w:val="24"/>
          <w:szCs w:val="24"/>
          <w:lang w:eastAsia="en-US"/>
        </w:rPr>
        <w:t xml:space="preserve"> [...]</w:t>
      </w:r>
    </w:p>
    <w:p w:rsidR="00B52597" w:rsidRPr="005863AA" w:rsidRDefault="00B52597" w:rsidP="00B52597">
      <w:pPr>
        <w:autoSpaceDE/>
        <w:autoSpaceDN/>
        <w:ind w:firstLine="2835"/>
        <w:jc w:val="both"/>
        <w:rPr>
          <w:rFonts w:ascii="Calibri" w:eastAsia="Calibri" w:hAnsi="Calibri" w:cs="Arial"/>
          <w:sz w:val="22"/>
          <w:szCs w:val="22"/>
          <w:lang w:eastAsia="en-US"/>
        </w:rPr>
      </w:pPr>
    </w:p>
    <w:p w:rsidR="00B52597" w:rsidRPr="00B52597" w:rsidRDefault="00B52597" w:rsidP="00B52597">
      <w:pPr>
        <w:autoSpaceDE/>
        <w:autoSpaceDN/>
        <w:ind w:firstLine="2835"/>
        <w:jc w:val="both"/>
        <w:rPr>
          <w:rFonts w:ascii="Calibri" w:eastAsia="Calibri" w:hAnsi="Calibri" w:cs="Arial"/>
          <w:sz w:val="24"/>
          <w:szCs w:val="24"/>
          <w:lang w:eastAsia="en-US"/>
        </w:rPr>
      </w:pPr>
      <w:r w:rsidRPr="00B52597">
        <w:rPr>
          <w:rFonts w:ascii="Calibri" w:eastAsia="Calibri" w:hAnsi="Calibri" w:cs="Arial"/>
          <w:sz w:val="24"/>
          <w:szCs w:val="24"/>
          <w:lang w:eastAsia="en-US"/>
        </w:rPr>
        <w:t>I – [...]</w:t>
      </w:r>
    </w:p>
    <w:p w:rsidR="00B52597" w:rsidRPr="005863AA" w:rsidRDefault="00B52597" w:rsidP="00B52597">
      <w:pPr>
        <w:autoSpaceDE/>
        <w:autoSpaceDN/>
        <w:ind w:firstLine="2835"/>
        <w:jc w:val="both"/>
        <w:rPr>
          <w:rFonts w:ascii="Calibri" w:eastAsia="Calibri" w:hAnsi="Calibri" w:cs="Arial"/>
          <w:sz w:val="22"/>
          <w:szCs w:val="22"/>
          <w:lang w:eastAsia="en-US"/>
        </w:rPr>
      </w:pPr>
    </w:p>
    <w:p w:rsidR="00B52597" w:rsidRPr="00B52597" w:rsidRDefault="00B52597" w:rsidP="00B52597">
      <w:pPr>
        <w:autoSpaceDE/>
        <w:autoSpaceDN/>
        <w:ind w:firstLine="2835"/>
        <w:jc w:val="both"/>
        <w:rPr>
          <w:rFonts w:ascii="Calibri" w:eastAsia="Calibri" w:hAnsi="Calibri" w:cs="Arial"/>
          <w:sz w:val="24"/>
          <w:szCs w:val="24"/>
          <w:lang w:eastAsia="en-US"/>
        </w:rPr>
      </w:pPr>
      <w:r w:rsidRPr="00B52597">
        <w:rPr>
          <w:rFonts w:ascii="Calibri" w:eastAsia="Calibri" w:hAnsi="Calibri" w:cs="Arial"/>
          <w:sz w:val="24"/>
          <w:szCs w:val="24"/>
          <w:lang w:eastAsia="en-US"/>
        </w:rPr>
        <w:t>[...]</w:t>
      </w:r>
    </w:p>
    <w:p w:rsidR="00B52597" w:rsidRPr="00B52597" w:rsidRDefault="00B52597" w:rsidP="00B52597">
      <w:pPr>
        <w:autoSpaceDE/>
        <w:autoSpaceDN/>
        <w:ind w:firstLine="2835"/>
        <w:jc w:val="both"/>
        <w:rPr>
          <w:rFonts w:ascii="Calibri" w:eastAsia="Calibri" w:hAnsi="Calibri" w:cs="Arial"/>
          <w:sz w:val="24"/>
          <w:szCs w:val="24"/>
          <w:lang w:eastAsia="en-US"/>
        </w:rPr>
      </w:pPr>
      <w:r w:rsidRPr="00B52597">
        <w:rPr>
          <w:rFonts w:ascii="Calibri" w:eastAsia="Calibri" w:hAnsi="Calibri" w:cs="Arial"/>
          <w:sz w:val="24"/>
          <w:szCs w:val="24"/>
          <w:lang w:eastAsia="en-US"/>
        </w:rPr>
        <w:t>[...]</w:t>
      </w:r>
    </w:p>
    <w:p w:rsidR="00B52597" w:rsidRPr="00B52597" w:rsidRDefault="00B52597" w:rsidP="00B52597">
      <w:pPr>
        <w:autoSpaceDE/>
        <w:autoSpaceDN/>
        <w:ind w:firstLine="2835"/>
        <w:jc w:val="both"/>
        <w:rPr>
          <w:rFonts w:ascii="Calibri" w:eastAsia="Calibri" w:hAnsi="Calibri" w:cs="Arial"/>
          <w:sz w:val="24"/>
          <w:szCs w:val="24"/>
          <w:lang w:eastAsia="en-US"/>
        </w:rPr>
      </w:pPr>
      <w:r w:rsidRPr="00B52597">
        <w:rPr>
          <w:rFonts w:ascii="Calibri" w:eastAsia="Calibri" w:hAnsi="Calibri" w:cs="Arial"/>
          <w:sz w:val="24"/>
          <w:szCs w:val="24"/>
          <w:lang w:eastAsia="en-US"/>
        </w:rPr>
        <w:t>[...]</w:t>
      </w:r>
    </w:p>
    <w:p w:rsidR="00B52597" w:rsidRPr="005863AA" w:rsidRDefault="00B52597" w:rsidP="00B52597">
      <w:pPr>
        <w:autoSpaceDE/>
        <w:autoSpaceDN/>
        <w:ind w:firstLine="2835"/>
        <w:jc w:val="both"/>
        <w:rPr>
          <w:rFonts w:ascii="Calibri" w:eastAsia="Calibri" w:hAnsi="Calibri" w:cs="Arial"/>
          <w:sz w:val="22"/>
          <w:szCs w:val="22"/>
          <w:lang w:eastAsia="en-US"/>
        </w:rPr>
      </w:pPr>
    </w:p>
    <w:p w:rsidR="00B52597" w:rsidRPr="00B52597" w:rsidRDefault="00B52597" w:rsidP="00B52597">
      <w:pPr>
        <w:autoSpaceDE/>
        <w:autoSpaceDN/>
        <w:ind w:firstLine="2835"/>
        <w:jc w:val="both"/>
        <w:rPr>
          <w:rFonts w:ascii="Calibri" w:eastAsia="Calibri" w:hAnsi="Calibri" w:cs="Arial"/>
          <w:sz w:val="24"/>
          <w:szCs w:val="24"/>
          <w:lang w:eastAsia="en-US"/>
        </w:rPr>
      </w:pPr>
      <w:r w:rsidRPr="00B52597">
        <w:rPr>
          <w:rFonts w:ascii="Calibri" w:eastAsia="Calibri" w:hAnsi="Calibri" w:cs="Arial"/>
          <w:sz w:val="24"/>
          <w:szCs w:val="24"/>
          <w:lang w:eastAsia="en-US"/>
        </w:rPr>
        <w:t>XIV – prestar à Câmara Municipal, nos prazos e formas do art. 22 e de seus §§ 1º a 6º, as informações por ela solicitadas;</w:t>
      </w:r>
    </w:p>
    <w:p w:rsidR="00B52597" w:rsidRPr="005863AA" w:rsidRDefault="00B52597" w:rsidP="00B52597">
      <w:pPr>
        <w:autoSpaceDE/>
        <w:autoSpaceDN/>
        <w:ind w:firstLine="2835"/>
        <w:jc w:val="both"/>
        <w:rPr>
          <w:rFonts w:ascii="Calibri" w:eastAsia="Calibri" w:hAnsi="Calibri" w:cs="Arial"/>
          <w:sz w:val="22"/>
          <w:szCs w:val="22"/>
          <w:lang w:eastAsia="en-US"/>
        </w:rPr>
      </w:pPr>
    </w:p>
    <w:p w:rsidR="00B52597" w:rsidRPr="00B52597" w:rsidRDefault="00B52597" w:rsidP="00B52597">
      <w:pPr>
        <w:autoSpaceDE/>
        <w:autoSpaceDN/>
        <w:ind w:firstLine="2835"/>
        <w:jc w:val="both"/>
        <w:rPr>
          <w:rFonts w:ascii="Calibri" w:eastAsia="Calibri" w:hAnsi="Calibri" w:cs="Arial"/>
          <w:sz w:val="24"/>
          <w:szCs w:val="24"/>
          <w:lang w:eastAsia="en-US"/>
        </w:rPr>
      </w:pPr>
      <w:r w:rsidRPr="00B52597">
        <w:rPr>
          <w:rFonts w:ascii="Calibri" w:eastAsia="Calibri" w:hAnsi="Calibri" w:cs="Arial"/>
          <w:sz w:val="24"/>
          <w:szCs w:val="24"/>
          <w:lang w:eastAsia="en-US"/>
        </w:rPr>
        <w:t>XV – [...]</w:t>
      </w:r>
    </w:p>
    <w:p w:rsidR="00B52597" w:rsidRPr="005863AA" w:rsidRDefault="00B52597" w:rsidP="00B52597">
      <w:pPr>
        <w:autoSpaceDE/>
        <w:autoSpaceDN/>
        <w:ind w:firstLine="2835"/>
        <w:jc w:val="both"/>
        <w:rPr>
          <w:rFonts w:ascii="Calibri" w:eastAsia="Calibri" w:hAnsi="Calibri" w:cs="Arial"/>
          <w:sz w:val="22"/>
          <w:szCs w:val="22"/>
          <w:lang w:eastAsia="en-US"/>
        </w:rPr>
      </w:pPr>
    </w:p>
    <w:p w:rsidR="00B52597" w:rsidRPr="00B52597" w:rsidRDefault="00B52597" w:rsidP="00B52597">
      <w:pPr>
        <w:autoSpaceDE/>
        <w:autoSpaceDN/>
        <w:ind w:firstLine="2835"/>
        <w:jc w:val="both"/>
        <w:rPr>
          <w:rFonts w:ascii="Calibri" w:eastAsia="Calibri" w:hAnsi="Calibri" w:cs="Arial"/>
          <w:sz w:val="24"/>
          <w:szCs w:val="24"/>
          <w:lang w:eastAsia="en-US"/>
        </w:rPr>
      </w:pPr>
      <w:r w:rsidRPr="00B52597">
        <w:rPr>
          <w:rFonts w:ascii="Calibri" w:eastAsia="Calibri" w:hAnsi="Calibri" w:cs="Arial"/>
          <w:sz w:val="24"/>
          <w:szCs w:val="24"/>
          <w:lang w:eastAsia="en-US"/>
        </w:rPr>
        <w:t>[...]</w:t>
      </w:r>
    </w:p>
    <w:p w:rsidR="00B52597" w:rsidRPr="00B52597" w:rsidRDefault="00B52597" w:rsidP="00B52597">
      <w:pPr>
        <w:autoSpaceDE/>
        <w:autoSpaceDN/>
        <w:ind w:firstLine="2835"/>
        <w:jc w:val="both"/>
        <w:rPr>
          <w:rFonts w:ascii="Calibri" w:eastAsia="Calibri" w:hAnsi="Calibri" w:cs="Arial"/>
          <w:sz w:val="24"/>
          <w:szCs w:val="24"/>
          <w:lang w:eastAsia="en-US"/>
        </w:rPr>
      </w:pPr>
      <w:r w:rsidRPr="00B52597">
        <w:rPr>
          <w:rFonts w:ascii="Calibri" w:eastAsia="Calibri" w:hAnsi="Calibri" w:cs="Arial"/>
          <w:sz w:val="24"/>
          <w:szCs w:val="24"/>
          <w:lang w:eastAsia="en-US"/>
        </w:rPr>
        <w:t>[...]</w:t>
      </w:r>
    </w:p>
    <w:p w:rsidR="00B52597" w:rsidRPr="00B52597" w:rsidRDefault="00B52597" w:rsidP="00B52597">
      <w:pPr>
        <w:autoSpaceDE/>
        <w:autoSpaceDN/>
        <w:ind w:firstLine="2835"/>
        <w:jc w:val="both"/>
        <w:rPr>
          <w:rFonts w:ascii="Calibri" w:eastAsia="Calibri" w:hAnsi="Calibri" w:cs="Arial"/>
          <w:sz w:val="24"/>
          <w:szCs w:val="24"/>
          <w:lang w:eastAsia="en-US"/>
        </w:rPr>
      </w:pPr>
      <w:r w:rsidRPr="00B52597">
        <w:rPr>
          <w:rFonts w:ascii="Calibri" w:eastAsia="Calibri" w:hAnsi="Calibri" w:cs="Arial"/>
          <w:sz w:val="24"/>
          <w:szCs w:val="24"/>
          <w:lang w:eastAsia="en-US"/>
        </w:rPr>
        <w:t>[</w:t>
      </w:r>
      <w:proofErr w:type="gramStart"/>
      <w:r w:rsidRPr="00B52597">
        <w:rPr>
          <w:rFonts w:ascii="Calibri" w:eastAsia="Calibri" w:hAnsi="Calibri" w:cs="Arial"/>
          <w:sz w:val="24"/>
          <w:szCs w:val="24"/>
          <w:lang w:eastAsia="en-US"/>
        </w:rPr>
        <w:t>...]”</w:t>
      </w:r>
      <w:proofErr w:type="gramEnd"/>
    </w:p>
    <w:p w:rsidR="00B52597" w:rsidRPr="005863AA" w:rsidRDefault="00B52597" w:rsidP="00B52597">
      <w:pPr>
        <w:autoSpaceDE/>
        <w:autoSpaceDN/>
        <w:ind w:firstLine="3402"/>
        <w:jc w:val="both"/>
        <w:rPr>
          <w:rFonts w:ascii="Calibri" w:eastAsia="Calibri" w:hAnsi="Calibri" w:cs="Arial"/>
          <w:sz w:val="22"/>
          <w:szCs w:val="22"/>
          <w:lang w:eastAsia="en-US"/>
        </w:rPr>
      </w:pPr>
    </w:p>
    <w:p w:rsidR="000A0CD5" w:rsidRPr="000A0CD5" w:rsidRDefault="00B52597" w:rsidP="00B52597">
      <w:pPr>
        <w:tabs>
          <w:tab w:val="left" w:pos="1418"/>
        </w:tabs>
        <w:autoSpaceDE/>
        <w:autoSpaceDN/>
        <w:jc w:val="both"/>
        <w:rPr>
          <w:rFonts w:ascii="Calibri" w:eastAsia="Calibri" w:hAnsi="Calibri" w:cs="Arial"/>
          <w:bCs/>
          <w:sz w:val="24"/>
          <w:szCs w:val="24"/>
          <w:lang w:eastAsia="en-US"/>
        </w:rPr>
      </w:pPr>
      <w:r>
        <w:rPr>
          <w:rFonts w:ascii="Calibri" w:eastAsia="Calibri" w:hAnsi="Calibri" w:cs="Arial"/>
          <w:sz w:val="24"/>
          <w:szCs w:val="24"/>
          <w:lang w:eastAsia="en-US"/>
        </w:rPr>
        <w:tab/>
      </w:r>
      <w:r w:rsidRPr="00B52597">
        <w:rPr>
          <w:rFonts w:ascii="Calibri" w:eastAsia="Calibri" w:hAnsi="Calibri" w:cs="Arial"/>
          <w:sz w:val="24"/>
          <w:szCs w:val="24"/>
          <w:lang w:eastAsia="en-US"/>
        </w:rPr>
        <w:t>Art. 3º Esta Emenda Organizacional entra em vigor na data de sua publicação.</w:t>
      </w:r>
    </w:p>
    <w:p w:rsidR="003A364E" w:rsidRPr="005863AA" w:rsidRDefault="003A364E" w:rsidP="003A364E">
      <w:pPr>
        <w:autoSpaceDE/>
        <w:autoSpaceDN/>
        <w:jc w:val="both"/>
        <w:rPr>
          <w:rFonts w:ascii="Calibri" w:eastAsia="Calibri" w:hAnsi="Calibri" w:cs="Arial"/>
          <w:sz w:val="22"/>
          <w:szCs w:val="22"/>
          <w:lang w:eastAsia="en-US"/>
        </w:rPr>
      </w:pPr>
    </w:p>
    <w:p w:rsidR="0005346C" w:rsidRPr="004A11D4" w:rsidRDefault="00B52597" w:rsidP="00B52597">
      <w:pPr>
        <w:tabs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 w:rsidR="0005346C" w:rsidRPr="00F85FE4">
        <w:rPr>
          <w:rFonts w:asciiTheme="minorHAnsi" w:hAnsiTheme="minorHAnsi" w:cs="Arial"/>
          <w:sz w:val="24"/>
          <w:szCs w:val="24"/>
        </w:rPr>
        <w:t>CÂMARA MUNICIPAL DE ARARAQUARA</w:t>
      </w:r>
      <w:r w:rsidR="0005346C" w:rsidRPr="004A11D4">
        <w:rPr>
          <w:rFonts w:asciiTheme="minorHAnsi" w:hAnsiTheme="minorHAnsi" w:cs="Arial"/>
          <w:sz w:val="24"/>
          <w:szCs w:val="24"/>
        </w:rPr>
        <w:t xml:space="preserve">, aos </w:t>
      </w:r>
      <w:r>
        <w:rPr>
          <w:rFonts w:asciiTheme="minorHAnsi" w:hAnsiTheme="minorHAnsi" w:cs="Arial"/>
          <w:sz w:val="24"/>
          <w:szCs w:val="24"/>
        </w:rPr>
        <w:t>04</w:t>
      </w:r>
      <w:r w:rsidR="0005346C" w:rsidRPr="004A11D4">
        <w:rPr>
          <w:rFonts w:asciiTheme="minorHAnsi" w:hAnsiTheme="minorHAnsi" w:cs="Arial"/>
          <w:sz w:val="24"/>
          <w:szCs w:val="24"/>
        </w:rPr>
        <w:t xml:space="preserve"> (</w:t>
      </w:r>
      <w:r>
        <w:rPr>
          <w:rFonts w:asciiTheme="minorHAnsi" w:hAnsiTheme="minorHAnsi" w:cs="Arial"/>
          <w:sz w:val="24"/>
          <w:szCs w:val="24"/>
        </w:rPr>
        <w:t>quatro</w:t>
      </w:r>
      <w:r w:rsidR="0005346C" w:rsidRPr="004A11D4">
        <w:rPr>
          <w:rFonts w:asciiTheme="minorHAnsi" w:hAnsiTheme="minorHAnsi" w:cs="Arial"/>
          <w:sz w:val="24"/>
          <w:szCs w:val="24"/>
        </w:rPr>
        <w:t>) dias do mês de</w:t>
      </w:r>
      <w:r w:rsidR="0059023A">
        <w:rPr>
          <w:rFonts w:asciiTheme="minorHAnsi" w:hAnsiTheme="minorHAnsi" w:cs="Arial"/>
          <w:sz w:val="24"/>
          <w:szCs w:val="24"/>
        </w:rPr>
        <w:t xml:space="preserve"> </w:t>
      </w:r>
      <w:r>
        <w:rPr>
          <w:rFonts w:asciiTheme="minorHAnsi" w:hAnsiTheme="minorHAnsi" w:cs="Arial"/>
          <w:sz w:val="24"/>
          <w:szCs w:val="24"/>
        </w:rPr>
        <w:t>outubr</w:t>
      </w:r>
      <w:r w:rsidR="0059023A">
        <w:rPr>
          <w:rFonts w:asciiTheme="minorHAnsi" w:hAnsiTheme="minorHAnsi" w:cs="Arial"/>
          <w:sz w:val="24"/>
          <w:szCs w:val="24"/>
        </w:rPr>
        <w:t>o</w:t>
      </w:r>
      <w:r w:rsidR="000A0CD5">
        <w:rPr>
          <w:rFonts w:asciiTheme="minorHAnsi" w:hAnsiTheme="minorHAnsi" w:cs="Arial"/>
          <w:sz w:val="24"/>
          <w:szCs w:val="24"/>
        </w:rPr>
        <w:t xml:space="preserve"> </w:t>
      </w:r>
      <w:r w:rsidR="0059023A">
        <w:rPr>
          <w:rFonts w:asciiTheme="minorHAnsi" w:hAnsiTheme="minorHAnsi" w:cs="Arial"/>
          <w:sz w:val="24"/>
          <w:szCs w:val="24"/>
        </w:rPr>
        <w:t>do ano de 2016</w:t>
      </w:r>
      <w:r w:rsidR="0005346C" w:rsidRPr="004A11D4">
        <w:rPr>
          <w:rFonts w:asciiTheme="minorHAnsi" w:hAnsiTheme="minorHAnsi" w:cs="Arial"/>
          <w:sz w:val="24"/>
          <w:szCs w:val="24"/>
        </w:rPr>
        <w:t xml:space="preserve"> (dois mil e </w:t>
      </w:r>
      <w:r w:rsidR="0059023A">
        <w:rPr>
          <w:rFonts w:asciiTheme="minorHAnsi" w:hAnsiTheme="minorHAnsi" w:cs="Arial"/>
          <w:sz w:val="24"/>
          <w:szCs w:val="24"/>
        </w:rPr>
        <w:t>dezesseis</w:t>
      </w:r>
      <w:r w:rsidR="0005346C" w:rsidRPr="004A11D4">
        <w:rPr>
          <w:rFonts w:asciiTheme="minorHAnsi" w:hAnsiTheme="minorHAnsi" w:cs="Arial"/>
          <w:sz w:val="24"/>
          <w:szCs w:val="24"/>
        </w:rPr>
        <w:t>).</w:t>
      </w:r>
    </w:p>
    <w:p w:rsidR="005863AA" w:rsidRPr="002C6B1B" w:rsidRDefault="005863AA" w:rsidP="005863AA">
      <w:pPr>
        <w:jc w:val="center"/>
        <w:rPr>
          <w:rFonts w:ascii="Calibri" w:hAnsi="Calibri" w:cs="Calibri"/>
          <w:sz w:val="22"/>
          <w:szCs w:val="22"/>
        </w:rPr>
      </w:pPr>
      <w:bookmarkStart w:id="0" w:name="_GoBack"/>
      <w:bookmarkEnd w:id="0"/>
    </w:p>
    <w:p w:rsidR="005863AA" w:rsidRPr="002C6B1B" w:rsidRDefault="005863AA" w:rsidP="005863AA">
      <w:pPr>
        <w:jc w:val="center"/>
        <w:rPr>
          <w:rFonts w:ascii="Calibri" w:hAnsi="Calibri" w:cs="Calibri"/>
          <w:sz w:val="22"/>
          <w:szCs w:val="22"/>
        </w:rPr>
      </w:pPr>
    </w:p>
    <w:p w:rsidR="005863AA" w:rsidRPr="00364202" w:rsidRDefault="005863AA" w:rsidP="005863AA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364202">
        <w:rPr>
          <w:rFonts w:ascii="Calibri" w:hAnsi="Calibri" w:cs="Calibri"/>
          <w:b/>
          <w:bCs/>
          <w:sz w:val="24"/>
          <w:szCs w:val="24"/>
        </w:rPr>
        <w:t>ELIAS CHEDIEK</w:t>
      </w:r>
    </w:p>
    <w:p w:rsidR="005863AA" w:rsidRPr="00364202" w:rsidRDefault="005863AA" w:rsidP="005863AA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Presidente</w:t>
      </w:r>
    </w:p>
    <w:p w:rsidR="005863AA" w:rsidRPr="002C6B1B" w:rsidRDefault="005863AA" w:rsidP="005863AA">
      <w:pPr>
        <w:jc w:val="center"/>
        <w:rPr>
          <w:rFonts w:ascii="Calibri" w:hAnsi="Calibri" w:cs="Calibri"/>
          <w:bCs/>
          <w:sz w:val="22"/>
          <w:szCs w:val="22"/>
        </w:rPr>
      </w:pPr>
    </w:p>
    <w:p w:rsidR="005863AA" w:rsidRPr="002C6B1B" w:rsidRDefault="005863AA" w:rsidP="005863AA">
      <w:pPr>
        <w:jc w:val="center"/>
        <w:rPr>
          <w:rFonts w:ascii="Calibri" w:hAnsi="Calibri" w:cs="Calibri"/>
          <w:bCs/>
          <w:sz w:val="22"/>
          <w:szCs w:val="22"/>
        </w:rPr>
      </w:pPr>
    </w:p>
    <w:p w:rsidR="005863AA" w:rsidRPr="00364202" w:rsidRDefault="005863AA" w:rsidP="005863AA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RODRIGO BUCHECHINHA</w:t>
      </w:r>
    </w:p>
    <w:p w:rsidR="005863AA" w:rsidRPr="00364202" w:rsidRDefault="005863AA" w:rsidP="005863AA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Vice-Presidente</w:t>
      </w:r>
    </w:p>
    <w:p w:rsidR="005863AA" w:rsidRPr="002C6B1B" w:rsidRDefault="005863AA" w:rsidP="005863AA">
      <w:pPr>
        <w:jc w:val="center"/>
        <w:rPr>
          <w:rFonts w:ascii="Calibri" w:hAnsi="Calibri" w:cs="Calibri"/>
          <w:bCs/>
          <w:sz w:val="22"/>
          <w:szCs w:val="22"/>
        </w:rPr>
      </w:pPr>
    </w:p>
    <w:p w:rsidR="005863AA" w:rsidRPr="002C6B1B" w:rsidRDefault="005863AA" w:rsidP="005863AA">
      <w:pPr>
        <w:jc w:val="center"/>
        <w:rPr>
          <w:rFonts w:ascii="Calibri" w:hAnsi="Calibri" w:cs="Calibri"/>
          <w:bCs/>
          <w:sz w:val="22"/>
          <w:szCs w:val="22"/>
        </w:rPr>
      </w:pPr>
    </w:p>
    <w:p w:rsidR="005863AA" w:rsidRPr="00364202" w:rsidRDefault="005863AA" w:rsidP="005863AA">
      <w:pPr>
        <w:ind w:right="-284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GEANI TREVISÓLI</w:t>
      </w:r>
      <w:r>
        <w:rPr>
          <w:rFonts w:ascii="Calibri" w:hAnsi="Calibri" w:cs="Calibri"/>
          <w:b/>
          <w:bCs/>
          <w:sz w:val="24"/>
          <w:szCs w:val="24"/>
        </w:rPr>
        <w:tab/>
        <w:t xml:space="preserve">                                                  PASTOR RAIMUNDO BEZERRA</w:t>
      </w:r>
    </w:p>
    <w:p w:rsidR="005863AA" w:rsidRPr="00364202" w:rsidRDefault="005863AA" w:rsidP="005863AA">
      <w:pPr>
        <w:ind w:right="-28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Primeira</w:t>
      </w:r>
      <w:r w:rsidRPr="00364202">
        <w:rPr>
          <w:rFonts w:ascii="Calibri" w:hAnsi="Calibri" w:cs="Calibri"/>
          <w:sz w:val="24"/>
          <w:szCs w:val="24"/>
        </w:rPr>
        <w:t xml:space="preserve"> Secretári</w:t>
      </w:r>
      <w:r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z w:val="24"/>
          <w:szCs w:val="24"/>
        </w:rPr>
        <w:tab/>
      </w:r>
      <w:r w:rsidRPr="00364202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Segundo</w:t>
      </w:r>
      <w:r w:rsidRPr="00364202">
        <w:rPr>
          <w:rFonts w:ascii="Calibri" w:hAnsi="Calibri" w:cs="Calibri"/>
          <w:sz w:val="24"/>
          <w:szCs w:val="24"/>
        </w:rPr>
        <w:t xml:space="preserve"> Secretário</w:t>
      </w:r>
    </w:p>
    <w:p w:rsidR="005863AA" w:rsidRPr="002C6B1B" w:rsidRDefault="005863AA" w:rsidP="005863AA">
      <w:pPr>
        <w:jc w:val="center"/>
        <w:rPr>
          <w:rFonts w:ascii="Calibri" w:hAnsi="Calibri" w:cs="Calibri"/>
          <w:sz w:val="22"/>
          <w:szCs w:val="22"/>
        </w:rPr>
      </w:pPr>
    </w:p>
    <w:p w:rsidR="005863AA" w:rsidRPr="002C6B1B" w:rsidRDefault="005863AA" w:rsidP="005863AA">
      <w:pPr>
        <w:jc w:val="center"/>
        <w:rPr>
          <w:rFonts w:ascii="Calibri" w:hAnsi="Calibri" w:cs="Calibri"/>
          <w:sz w:val="22"/>
          <w:szCs w:val="22"/>
        </w:rPr>
      </w:pPr>
    </w:p>
    <w:p w:rsidR="005863AA" w:rsidRPr="00364202" w:rsidRDefault="005863AA" w:rsidP="005863AA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ARCÉLIO LUIS MANELLI</w:t>
      </w:r>
    </w:p>
    <w:p w:rsidR="005863AA" w:rsidRDefault="005863AA" w:rsidP="005863AA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Administrador Geral</w:t>
      </w:r>
    </w:p>
    <w:p w:rsidR="005863AA" w:rsidRPr="00476C31" w:rsidRDefault="005863AA" w:rsidP="005863AA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 xml:space="preserve">Publicado na Câmara Municipal de Araraquara, na mesma </w:t>
      </w:r>
      <w:proofErr w:type="gramStart"/>
      <w:r w:rsidRPr="00476C31">
        <w:rPr>
          <w:rFonts w:ascii="Calibri" w:hAnsi="Calibri" w:cs="Calibri"/>
          <w:sz w:val="18"/>
          <w:szCs w:val="18"/>
        </w:rPr>
        <w:t>data</w:t>
      </w:r>
      <w:proofErr w:type="gramEnd"/>
    </w:p>
    <w:p w:rsidR="002345F6" w:rsidRPr="005863AA" w:rsidRDefault="005863AA" w:rsidP="005863AA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Arquivado em livro próprio</w:t>
      </w:r>
      <w:r w:rsidRPr="00476C31">
        <w:rPr>
          <w:rFonts w:ascii="Calibri" w:hAnsi="Calibri" w:cs="Calibri"/>
          <w:sz w:val="18"/>
          <w:szCs w:val="18"/>
        </w:rPr>
        <w:tab/>
      </w:r>
      <w:r w:rsidRPr="00476C31">
        <w:rPr>
          <w:rFonts w:ascii="Calibri" w:hAnsi="Calibri" w:cs="Calibri"/>
          <w:sz w:val="18"/>
          <w:szCs w:val="18"/>
        </w:rPr>
        <w:tab/>
        <w:t xml:space="preserve">                                   </w:t>
      </w:r>
      <w:proofErr w:type="spellStart"/>
      <w:r>
        <w:rPr>
          <w:rFonts w:ascii="Calibri" w:hAnsi="Calibri" w:cs="Calibri"/>
          <w:sz w:val="12"/>
          <w:szCs w:val="12"/>
        </w:rPr>
        <w:t>dlom</w:t>
      </w:r>
      <w:proofErr w:type="spellEnd"/>
    </w:p>
    <w:sectPr w:rsidR="002345F6" w:rsidRPr="005863AA" w:rsidSect="00F85FE4">
      <w:pgSz w:w="11907" w:h="16840" w:code="9"/>
      <w:pgMar w:top="851" w:right="1134" w:bottom="851" w:left="1701" w:header="709" w:footer="709" w:gutter="0"/>
      <w:cols w:space="7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/>
  <w:rsids>
    <w:rsidRoot w:val="00301D2E"/>
    <w:rsid w:val="00007B6F"/>
    <w:rsid w:val="00017D9A"/>
    <w:rsid w:val="00026FEF"/>
    <w:rsid w:val="00036E32"/>
    <w:rsid w:val="00043D40"/>
    <w:rsid w:val="0005346C"/>
    <w:rsid w:val="00057B73"/>
    <w:rsid w:val="000826B9"/>
    <w:rsid w:val="000A0CD5"/>
    <w:rsid w:val="000D2DA9"/>
    <w:rsid w:val="000F79FD"/>
    <w:rsid w:val="00146D86"/>
    <w:rsid w:val="002345F6"/>
    <w:rsid w:val="002E5004"/>
    <w:rsid w:val="002F5F99"/>
    <w:rsid w:val="00301D2E"/>
    <w:rsid w:val="00347FD7"/>
    <w:rsid w:val="003602F6"/>
    <w:rsid w:val="003A364E"/>
    <w:rsid w:val="00476C31"/>
    <w:rsid w:val="004A11D4"/>
    <w:rsid w:val="0058565A"/>
    <w:rsid w:val="005863AA"/>
    <w:rsid w:val="0059023A"/>
    <w:rsid w:val="00645E50"/>
    <w:rsid w:val="00676CDE"/>
    <w:rsid w:val="00684828"/>
    <w:rsid w:val="006D146B"/>
    <w:rsid w:val="006F6BB1"/>
    <w:rsid w:val="00722DCA"/>
    <w:rsid w:val="00750BA0"/>
    <w:rsid w:val="007F2544"/>
    <w:rsid w:val="00871F90"/>
    <w:rsid w:val="008B69FF"/>
    <w:rsid w:val="009713C5"/>
    <w:rsid w:val="00974033"/>
    <w:rsid w:val="00983BBC"/>
    <w:rsid w:val="009B4074"/>
    <w:rsid w:val="009C4186"/>
    <w:rsid w:val="009E1277"/>
    <w:rsid w:val="00A13469"/>
    <w:rsid w:val="00A83EC7"/>
    <w:rsid w:val="00A91AA7"/>
    <w:rsid w:val="00AE3BA0"/>
    <w:rsid w:val="00AF7C0D"/>
    <w:rsid w:val="00B07E1F"/>
    <w:rsid w:val="00B52597"/>
    <w:rsid w:val="00BB1B38"/>
    <w:rsid w:val="00C207D2"/>
    <w:rsid w:val="00C41971"/>
    <w:rsid w:val="00CA15BD"/>
    <w:rsid w:val="00CF3C65"/>
    <w:rsid w:val="00D0734F"/>
    <w:rsid w:val="00DA65AC"/>
    <w:rsid w:val="00E12338"/>
    <w:rsid w:val="00E1606B"/>
    <w:rsid w:val="00E32532"/>
    <w:rsid w:val="00E7147E"/>
    <w:rsid w:val="00E8223C"/>
    <w:rsid w:val="00E90DD7"/>
    <w:rsid w:val="00EF297D"/>
    <w:rsid w:val="00F57C4E"/>
    <w:rsid w:val="00F85FE4"/>
    <w:rsid w:val="00FB52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532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FB52B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FB52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sid w:val="00E32532"/>
    <w:rPr>
      <w:rFonts w:ascii="Cambria" w:hAnsi="Cambria" w:cs="Times New Roman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E32532"/>
    <w:rPr>
      <w:rFonts w:cs="Times New Roman"/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56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514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3289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</cp:lastModifiedBy>
  <cp:revision>42</cp:revision>
  <cp:lastPrinted>2015-01-05T18:20:00Z</cp:lastPrinted>
  <dcterms:created xsi:type="dcterms:W3CDTF">2015-03-10T18:40:00Z</dcterms:created>
  <dcterms:modified xsi:type="dcterms:W3CDTF">2016-09-29T15:19:00Z</dcterms:modified>
</cp:coreProperties>
</file>