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D5" w:rsidRPr="00297F77" w:rsidRDefault="00DA4ED5" w:rsidP="00297F77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PROJETO DE LEI Nº</w:t>
      </w:r>
      <w:r w:rsidR="00523399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138/15</w:t>
      </w:r>
    </w:p>
    <w:p w:rsidR="00DA4ED5" w:rsidRPr="00297F77" w:rsidRDefault="00DA4ED5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377F3" w:rsidRPr="00297F77" w:rsidRDefault="00C377F3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512B6" w:rsidRPr="00297F77" w:rsidRDefault="00C377F3" w:rsidP="00297F77">
      <w:pPr>
        <w:spacing w:after="0" w:line="240" w:lineRule="auto"/>
        <w:ind w:left="3540" w:firstLine="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Cria o emprego público de Técnico Desportivo e dá outras providências.</w:t>
      </w:r>
    </w:p>
    <w:p w:rsidR="007512B6" w:rsidRPr="00297F77" w:rsidRDefault="007512B6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A4ED5" w:rsidRPr="00297F77" w:rsidRDefault="00DA4ED5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Fica criado o emprego público de </w:t>
      </w:r>
      <w:r w:rsidR="001209C6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Técnico </w:t>
      </w:r>
      <w:r w:rsidR="00A64163" w:rsidRPr="00297F77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1209C6" w:rsidRPr="00297F77">
        <w:rPr>
          <w:rFonts w:eastAsia="Times New Roman" w:cstheme="minorHAnsi"/>
          <w:color w:val="000000"/>
          <w:sz w:val="24"/>
          <w:szCs w:val="24"/>
          <w:lang w:eastAsia="pt-BR"/>
        </w:rPr>
        <w:t>sportivo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</w:t>
      </w:r>
      <w:r w:rsidR="001209C6" w:rsidRPr="00297F77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05648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</w:t>
      </w:r>
      <w:r w:rsidR="0005648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dezesseis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) vagas, que fica inserido no </w:t>
      </w:r>
      <w:hyperlink r:id="rId8" w:anchor="art36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artigo 36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e no Anexo I da </w:t>
      </w:r>
      <w:hyperlink r:id="rId9" w:anchor="anei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nº 6.251, de 19 de abril de 2.005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Parágrafo único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.  Os servidores investidos no emprego público mencionado no caput deste artigo cumprirão jornada de trabalho de 40 (quarenta) horas semanais.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A79FB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1" w:name="art2"/>
      <w:bookmarkEnd w:id="1"/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2º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1A79FB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escolaridade mínima exigida para o emprego de Técnico Desportivo será </w:t>
      </w:r>
      <w:r w:rsidR="002B630A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D2D2E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nível </w:t>
      </w:r>
      <w:r w:rsidR="002B630A" w:rsidRPr="00297F77">
        <w:rPr>
          <w:rFonts w:eastAsia="Times New Roman" w:cstheme="minorHAnsi"/>
          <w:color w:val="000000"/>
          <w:sz w:val="24"/>
          <w:szCs w:val="24"/>
          <w:lang w:eastAsia="pt-BR"/>
        </w:rPr>
        <w:t>fundamental completo.</w:t>
      </w:r>
    </w:p>
    <w:p w:rsidR="00735CC3" w:rsidRPr="00297F77" w:rsidRDefault="00735CC3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5CC3" w:rsidRPr="00297F77" w:rsidRDefault="000C2395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Parágrafo único.</w:t>
      </w:r>
      <w:r w:rsidR="00735CC3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74A0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Será requisito para</w:t>
      </w:r>
      <w:r w:rsidR="00735CC3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718E1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ingresso na carreira </w:t>
      </w:r>
      <w:proofErr w:type="gramStart"/>
      <w:r w:rsidR="00D74A0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 w:rsidR="00F718E1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inscrição em órgão oficial representante da categoria esportiva a que pertença ou</w:t>
      </w:r>
      <w:r w:rsidR="00D74A0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, no caso de atleta</w:t>
      </w:r>
      <w:r w:rsidR="00464C70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824AB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ou técnico </w:t>
      </w:r>
      <w:r w:rsidR="00464C7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consagrado</w:t>
      </w:r>
      <w:r w:rsidR="00D74A0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F718E1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comprovação </w:t>
      </w:r>
      <w:r w:rsidR="00464C7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dos títulos conquistados.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2" w:name="art3"/>
      <w:bookmarkEnd w:id="2"/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3º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O emprego de </w:t>
      </w:r>
      <w:r w:rsidR="001209C6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Técnico </w:t>
      </w:r>
      <w:r w:rsidR="00A64163" w:rsidRPr="00297F77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1209C6" w:rsidRPr="00297F77">
        <w:rPr>
          <w:rFonts w:eastAsia="Times New Roman" w:cstheme="minorHAnsi"/>
          <w:color w:val="000000"/>
          <w:sz w:val="24"/>
          <w:szCs w:val="24"/>
          <w:lang w:eastAsia="pt-BR"/>
        </w:rPr>
        <w:t>sportivo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passa a integrar o Anexo V da </w:t>
      </w:r>
      <w:hyperlink r:id="rId10" w:anchor="anev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nº 6.251, de 19 de abril de 2.005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, com a seguinte descrição sumária: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“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Ensinar   os   princípios   e   regras   técnicas   de   atividades   desportivas, orientando a prática dessas atividades;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t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reinar atletas nas técnicas de diversos jogos e outros esportes;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nstruir   atletas   sobre   os   princípios   e   regras   inerentes   a   cada   uma   das modalidades esportivas;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ncarregar-se do preparo físico dos atletas;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companhar e supervisionar as práticas desportivas;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tilizar recursos de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nformática; </w:t>
      </w:r>
      <w:r w:rsidR="00CE43A9" w:rsidRPr="00297F77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A56C2C" w:rsidRPr="00297F77">
        <w:rPr>
          <w:rFonts w:eastAsia="Times New Roman" w:cstheme="minorHAnsi"/>
          <w:color w:val="000000"/>
          <w:sz w:val="24"/>
          <w:szCs w:val="24"/>
          <w:lang w:eastAsia="pt-BR"/>
        </w:rPr>
        <w:t>xecutar   outras   tarefas   de   mesma   natureza   e   nível   de   complexidade associadas ao ambiente organizacional.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”</w:t>
      </w:r>
    </w:p>
    <w:p w:rsidR="00B35F97" w:rsidRPr="00297F77" w:rsidRDefault="00B35F97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3" w:name="art4"/>
      <w:bookmarkEnd w:id="3"/>
    </w:p>
    <w:p w:rsidR="00B35F97" w:rsidRPr="00297F77" w:rsidRDefault="00B35F97" w:rsidP="00297F77">
      <w:pPr>
        <w:tabs>
          <w:tab w:val="left" w:pos="2835"/>
        </w:tabs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4º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Anexo I desta Lei estabelece a tabela de vencimentos do emprego de </w:t>
      </w:r>
      <w:r w:rsidR="006F0EFA" w:rsidRPr="00297F77">
        <w:rPr>
          <w:rFonts w:eastAsia="Times New Roman" w:cstheme="minorHAnsi"/>
          <w:color w:val="000000"/>
          <w:sz w:val="24"/>
          <w:szCs w:val="24"/>
          <w:lang w:eastAsia="pt-BR"/>
        </w:rPr>
        <w:t>Técnico Desportivo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passa a integrar o Anexo IX da </w:t>
      </w:r>
      <w:hyperlink r:id="rId11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nº 6.251, de 19 de abril de 2.005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E5737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DA4ED5" w:rsidRPr="00297F77" w:rsidRDefault="00DA4ED5" w:rsidP="00297F77">
      <w:pPr>
        <w:tabs>
          <w:tab w:val="left" w:pos="2835"/>
        </w:tabs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B474A4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art. 2º da Lei nº 5.614, de 11 de maio de 2001, passa a vigorar acrescido do inciso VI, com a seguinte redação:</w:t>
      </w:r>
    </w:p>
    <w:p w:rsidR="00DA4ED5" w:rsidRPr="00297F77" w:rsidRDefault="00DA4ED5" w:rsidP="00297F77">
      <w:pPr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A4ED5" w:rsidRPr="00297F77" w:rsidRDefault="00DA4ED5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“VI – contratação de servidores para a área do </w:t>
      </w:r>
      <w:r w:rsidR="00C77340" w:rsidRPr="00297F77">
        <w:rPr>
          <w:rFonts w:eastAsia="Times New Roman" w:cstheme="minorHAnsi"/>
          <w:color w:val="000000"/>
          <w:sz w:val="24"/>
          <w:szCs w:val="24"/>
          <w:lang w:eastAsia="pt-BR"/>
        </w:rPr>
        <w:t>desporto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, em caso de eventos oficiais.”</w:t>
      </w:r>
    </w:p>
    <w:p w:rsidR="00A12769" w:rsidRPr="00297F77" w:rsidRDefault="00A12769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F0EFA" w:rsidRPr="00297F77" w:rsidRDefault="00DA4ED5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6F0EFA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A12769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6F0EFA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6F0EFA"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 As despesas decorrentes da execução desta Lei correrão por conta das dotações próprias constantes do orçamento vigente, suplementadas, se necessário.</w:t>
      </w:r>
    </w:p>
    <w:p w:rsidR="006F0EFA" w:rsidRPr="00297F77" w:rsidRDefault="006F0EFA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6F0EFA" w:rsidRPr="00297F77" w:rsidRDefault="006F0EFA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A12769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 Esta lei entra em vigor na data de sua publicação, revogadas as disposições em contrário.</w:t>
      </w:r>
    </w:p>
    <w:bookmarkEnd w:id="0"/>
    <w:p w:rsidR="00DA4ED5" w:rsidRPr="00297F77" w:rsidRDefault="00DA4ED5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7F77">
        <w:rPr>
          <w:rFonts w:cstheme="minorHAnsi"/>
          <w:b/>
          <w:sz w:val="24"/>
          <w:szCs w:val="24"/>
        </w:rPr>
        <w:t>PREFEITURA DO MUNICÍPIO DE ARARAQUARA</w:t>
      </w:r>
      <w:r w:rsidRPr="00297F77">
        <w:rPr>
          <w:rFonts w:cstheme="minorHAnsi"/>
          <w:sz w:val="24"/>
          <w:szCs w:val="24"/>
        </w:rPr>
        <w:t>, 13 (treze) de julho de 2015 (dois mil e quinze).</w:t>
      </w: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297F77">
        <w:rPr>
          <w:rFonts w:cstheme="minorHAnsi"/>
          <w:b/>
          <w:sz w:val="24"/>
          <w:szCs w:val="24"/>
        </w:rPr>
        <w:t>MARCELO FORTES</w:t>
      </w:r>
      <w:proofErr w:type="gramEnd"/>
      <w:r w:rsidRPr="00297F77">
        <w:rPr>
          <w:rFonts w:cstheme="minorHAnsi"/>
          <w:b/>
          <w:sz w:val="24"/>
          <w:szCs w:val="24"/>
        </w:rPr>
        <w:t xml:space="preserve"> BARBIERI</w:t>
      </w:r>
    </w:p>
    <w:p w:rsidR="001E43D4" w:rsidRPr="00297F77" w:rsidRDefault="001E43D4" w:rsidP="00297F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Prefeito Municipal</w:t>
      </w:r>
    </w:p>
    <w:p w:rsidR="00907CC6" w:rsidRDefault="00907CC6" w:rsidP="00297F77">
      <w:pPr>
        <w:spacing w:after="0" w:line="240" w:lineRule="auto"/>
        <w:rPr>
          <w:rFonts w:cstheme="minorHAnsi"/>
          <w:sz w:val="24"/>
          <w:szCs w:val="24"/>
        </w:rPr>
      </w:pPr>
    </w:p>
    <w:p w:rsidR="007033D8" w:rsidRDefault="007033D8" w:rsidP="00297F77">
      <w:pPr>
        <w:spacing w:after="0" w:line="240" w:lineRule="auto"/>
        <w:rPr>
          <w:rFonts w:cstheme="minorHAnsi"/>
          <w:sz w:val="24"/>
          <w:szCs w:val="24"/>
        </w:rPr>
      </w:pPr>
    </w:p>
    <w:p w:rsidR="007033D8" w:rsidRPr="00297F77" w:rsidRDefault="007033D8" w:rsidP="00297F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8" name="Imagem 18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ix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33D8" w:rsidRPr="00297F77" w:rsidSect="00A56C2C">
      <w:headerReference w:type="default" r:id="rId13"/>
      <w:pgSz w:w="11906" w:h="16838"/>
      <w:pgMar w:top="2410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00" w:rsidRDefault="002B3D00" w:rsidP="00F6175E">
      <w:pPr>
        <w:spacing w:after="0" w:line="240" w:lineRule="auto"/>
      </w:pPr>
      <w:r>
        <w:separator/>
      </w:r>
    </w:p>
  </w:endnote>
  <w:endnote w:type="continuationSeparator" w:id="0">
    <w:p w:rsidR="002B3D00" w:rsidRDefault="002B3D00" w:rsidP="00F6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00" w:rsidRDefault="002B3D00" w:rsidP="00F6175E">
      <w:pPr>
        <w:spacing w:after="0" w:line="240" w:lineRule="auto"/>
      </w:pPr>
      <w:r>
        <w:separator/>
      </w:r>
    </w:p>
  </w:footnote>
  <w:footnote w:type="continuationSeparator" w:id="0">
    <w:p w:rsidR="002B3D00" w:rsidRDefault="002B3D00" w:rsidP="00F6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89" w:rsidRDefault="002B3D0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71468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7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16F"/>
    <w:rsid w:val="000511D2"/>
    <w:rsid w:val="00056480"/>
    <w:rsid w:val="000847EB"/>
    <w:rsid w:val="00085FE0"/>
    <w:rsid w:val="000C2395"/>
    <w:rsid w:val="000D2D2E"/>
    <w:rsid w:val="001040ED"/>
    <w:rsid w:val="001209C6"/>
    <w:rsid w:val="001A79FB"/>
    <w:rsid w:val="001E43D4"/>
    <w:rsid w:val="00226448"/>
    <w:rsid w:val="00244AC1"/>
    <w:rsid w:val="00283747"/>
    <w:rsid w:val="0029516F"/>
    <w:rsid w:val="00297F77"/>
    <w:rsid w:val="002B3D00"/>
    <w:rsid w:val="002B630A"/>
    <w:rsid w:val="002D0791"/>
    <w:rsid w:val="002E101D"/>
    <w:rsid w:val="002F0EA4"/>
    <w:rsid w:val="0032761F"/>
    <w:rsid w:val="003D40A6"/>
    <w:rsid w:val="00464C70"/>
    <w:rsid w:val="004A726F"/>
    <w:rsid w:val="00523399"/>
    <w:rsid w:val="005455D1"/>
    <w:rsid w:val="006823DF"/>
    <w:rsid w:val="006F0EFA"/>
    <w:rsid w:val="006F33F0"/>
    <w:rsid w:val="00700C5E"/>
    <w:rsid w:val="007033D8"/>
    <w:rsid w:val="00735CC3"/>
    <w:rsid w:val="00743926"/>
    <w:rsid w:val="007512B6"/>
    <w:rsid w:val="007C6C57"/>
    <w:rsid w:val="00903564"/>
    <w:rsid w:val="00907CC6"/>
    <w:rsid w:val="009D29B4"/>
    <w:rsid w:val="00A111D4"/>
    <w:rsid w:val="00A12769"/>
    <w:rsid w:val="00A1445A"/>
    <w:rsid w:val="00A36EF4"/>
    <w:rsid w:val="00A56C2C"/>
    <w:rsid w:val="00A64163"/>
    <w:rsid w:val="00AD721E"/>
    <w:rsid w:val="00AE46DD"/>
    <w:rsid w:val="00AE5737"/>
    <w:rsid w:val="00B35F97"/>
    <w:rsid w:val="00B474A4"/>
    <w:rsid w:val="00B9188F"/>
    <w:rsid w:val="00BC4EBF"/>
    <w:rsid w:val="00C30D29"/>
    <w:rsid w:val="00C377F3"/>
    <w:rsid w:val="00C43A75"/>
    <w:rsid w:val="00C53173"/>
    <w:rsid w:val="00C77340"/>
    <w:rsid w:val="00C90687"/>
    <w:rsid w:val="00CB6CC6"/>
    <w:rsid w:val="00CD3DC0"/>
    <w:rsid w:val="00CE43A9"/>
    <w:rsid w:val="00D74A00"/>
    <w:rsid w:val="00D824AB"/>
    <w:rsid w:val="00DA4ED5"/>
    <w:rsid w:val="00DF7F89"/>
    <w:rsid w:val="00E00CCF"/>
    <w:rsid w:val="00E40791"/>
    <w:rsid w:val="00E62D7E"/>
    <w:rsid w:val="00F6175E"/>
    <w:rsid w:val="00F7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qFormat/>
    <w:rsid w:val="00F6175E"/>
    <w:pPr>
      <w:keepNext/>
      <w:numPr>
        <w:ilvl w:val="1"/>
        <w:numId w:val="1"/>
      </w:numPr>
      <w:suppressAutoHyphens/>
      <w:spacing w:after="0" w:line="240" w:lineRule="auto"/>
      <w:ind w:left="-1701" w:firstLine="0"/>
      <w:outlineLvl w:val="1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51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07CC6"/>
  </w:style>
  <w:style w:type="character" w:styleId="Hyperlink">
    <w:name w:val="Hyperlink"/>
    <w:basedOn w:val="Fontepargpadro"/>
    <w:uiPriority w:val="99"/>
    <w:semiHidden/>
    <w:unhideWhenUsed/>
    <w:rsid w:val="00907CC6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F6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6175E"/>
  </w:style>
  <w:style w:type="paragraph" w:styleId="Rodap">
    <w:name w:val="footer"/>
    <w:basedOn w:val="Normal"/>
    <w:link w:val="RodapChar"/>
    <w:uiPriority w:val="99"/>
    <w:unhideWhenUsed/>
    <w:rsid w:val="00F6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75E"/>
  </w:style>
  <w:style w:type="character" w:customStyle="1" w:styleId="Ttulo2Char">
    <w:name w:val="Título 2 Char"/>
    <w:basedOn w:val="Fontepargpadro"/>
    <w:link w:val="Ttulo2"/>
    <w:rsid w:val="00F6175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175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175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F6175E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6175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F6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-arq.sp.gov.br/Siave/documento?sigla=lo&amp;numero=625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camver\leimun\0625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mara-arq.sp.gov.br/Siave/documento?sigla=lo&amp;numero=62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ara-arq.sp.gov.br/Siave/documento?sigla=lo&amp;numero=625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Daniel L. O. Mattosinho</cp:lastModifiedBy>
  <cp:revision>6</cp:revision>
  <cp:lastPrinted>2015-07-13T21:14:00Z</cp:lastPrinted>
  <dcterms:created xsi:type="dcterms:W3CDTF">2015-07-13T20:02:00Z</dcterms:created>
  <dcterms:modified xsi:type="dcterms:W3CDTF">2015-07-14T18:10:00Z</dcterms:modified>
</cp:coreProperties>
</file>