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6C3" w:rsidRPr="009E1277" w:rsidRDefault="00B176C3" w:rsidP="005E1F34">
      <w:pPr>
        <w:pStyle w:val="Heading1"/>
        <w:ind w:left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240;visibility:visible;mso-wrap-edited:f" o:allowincell="f">
            <v:imagedata r:id="rId5" o:title=""/>
          </v:shape>
          <o:OLEObject Type="Embed" ProgID="Word.Picture.8" ShapeID="_x0000_s1026" DrawAspect="Content" ObjectID="_1494169400" r:id="rId6"/>
        </w:pict>
      </w: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Pr="009E1277">
        <w:rPr>
          <w:rFonts w:ascii="Times New Roman" w:hAnsi="Times New Roman" w:cs="Times New Roman"/>
          <w:sz w:val="36"/>
          <w:szCs w:val="36"/>
        </w:rPr>
        <w:t>CÂMARA MUNICIPAL DE ARARAQUARA</w:t>
      </w:r>
    </w:p>
    <w:p w:rsidR="00B176C3" w:rsidRPr="00F57C4E" w:rsidRDefault="00B176C3" w:rsidP="005E1F34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B176C3" w:rsidRDefault="00B176C3" w:rsidP="005E1F34">
      <w:pPr>
        <w:jc w:val="center"/>
        <w:rPr>
          <w:sz w:val="22"/>
          <w:szCs w:val="22"/>
          <w:u w:val="words"/>
        </w:rPr>
      </w:pPr>
    </w:p>
    <w:p w:rsidR="00B176C3" w:rsidRPr="00A83EC7" w:rsidRDefault="00B176C3" w:rsidP="005E1F3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RESOLUÇÃO NÚMERO 420</w:t>
      </w:r>
    </w:p>
    <w:p w:rsidR="00B176C3" w:rsidRDefault="00B176C3" w:rsidP="005E1F34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De 26 de maio de 2015</w:t>
      </w:r>
    </w:p>
    <w:p w:rsidR="00B176C3" w:rsidRPr="00A83EC7" w:rsidRDefault="00B176C3" w:rsidP="005E1F34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Autor: MESA DA CÂMARA MUNICIPAL DE ARARAQUARA</w:t>
      </w:r>
    </w:p>
    <w:p w:rsidR="00B176C3" w:rsidRPr="000C27D0" w:rsidRDefault="00B176C3" w:rsidP="005E1F34">
      <w:pPr>
        <w:jc w:val="both"/>
        <w:rPr>
          <w:rFonts w:ascii="Calibri" w:hAnsi="Calibri" w:cs="Calibri"/>
          <w:sz w:val="16"/>
          <w:szCs w:val="16"/>
        </w:rPr>
      </w:pPr>
    </w:p>
    <w:p w:rsidR="00B176C3" w:rsidRPr="00954FB8" w:rsidRDefault="00B176C3" w:rsidP="005E1F34">
      <w:pPr>
        <w:ind w:left="4253" w:right="-376"/>
        <w:jc w:val="both"/>
        <w:rPr>
          <w:rFonts w:ascii="Calibri" w:hAnsi="Calibri" w:cs="Calibri"/>
          <w:sz w:val="24"/>
          <w:szCs w:val="24"/>
        </w:rPr>
      </w:pPr>
      <w:r w:rsidRPr="00954FB8">
        <w:rPr>
          <w:rFonts w:ascii="Calibri" w:hAnsi="Calibri" w:cs="Calibri"/>
          <w:sz w:val="24"/>
          <w:szCs w:val="24"/>
        </w:rPr>
        <w:t xml:space="preserve">Dá nova redação ao inciso II, do parágrafo 2º, do artigo 4º, da Resolução nº 399, de 14 de novembro de 2012, Regimento Interno da Câmara Municipal. </w:t>
      </w:r>
    </w:p>
    <w:p w:rsidR="00B176C3" w:rsidRPr="000C27D0" w:rsidRDefault="00B176C3" w:rsidP="005E1F34">
      <w:pPr>
        <w:jc w:val="both"/>
        <w:rPr>
          <w:rFonts w:ascii="Calibri" w:hAnsi="Calibri" w:cs="Calibri"/>
          <w:sz w:val="16"/>
          <w:szCs w:val="16"/>
        </w:rPr>
      </w:pPr>
    </w:p>
    <w:p w:rsidR="00B176C3" w:rsidRPr="000C27D0" w:rsidRDefault="00B176C3" w:rsidP="00954FB8">
      <w:pPr>
        <w:tabs>
          <w:tab w:val="left" w:pos="2835"/>
        </w:tabs>
        <w:ind w:right="-426"/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 xml:space="preserve">O PRESIDENTE deste Legislativo, usando da atribuição que lhe é conferida pelo artigo 32, inciso II, alínea </w:t>
      </w:r>
      <w:r w:rsidRPr="000C27D0">
        <w:rPr>
          <w:rFonts w:ascii="Calibri" w:hAnsi="Calibri" w:cs="Calibri"/>
          <w:i/>
          <w:iCs/>
          <w:sz w:val="24"/>
          <w:szCs w:val="24"/>
        </w:rPr>
        <w:t>g</w:t>
      </w:r>
      <w:r w:rsidRPr="000C27D0">
        <w:rPr>
          <w:rFonts w:ascii="Calibri" w:hAnsi="Calibri" w:cs="Calibri"/>
          <w:sz w:val="24"/>
          <w:szCs w:val="24"/>
        </w:rPr>
        <w:t>, da Resolução nº 399, de 14 de novembro de 2012 (Regimento Interno), e de acordo com o que aprovou o plená</w:t>
      </w:r>
      <w:r>
        <w:rPr>
          <w:rFonts w:ascii="Calibri" w:hAnsi="Calibri" w:cs="Calibri"/>
          <w:sz w:val="24"/>
          <w:szCs w:val="24"/>
        </w:rPr>
        <w:t>rio em sessão ordinária de 26</w:t>
      </w:r>
      <w:r w:rsidRPr="000C27D0">
        <w:rPr>
          <w:rFonts w:ascii="Calibri" w:hAnsi="Calibri" w:cs="Calibri"/>
          <w:sz w:val="24"/>
          <w:szCs w:val="24"/>
        </w:rPr>
        <w:t xml:space="preserve"> de </w:t>
      </w:r>
      <w:r>
        <w:rPr>
          <w:rFonts w:ascii="Calibri" w:hAnsi="Calibri" w:cs="Calibri"/>
          <w:sz w:val="24"/>
          <w:szCs w:val="24"/>
        </w:rPr>
        <w:t xml:space="preserve">maio </w:t>
      </w:r>
      <w:r w:rsidRPr="000C27D0">
        <w:rPr>
          <w:rFonts w:ascii="Calibri" w:hAnsi="Calibri" w:cs="Calibri"/>
          <w:sz w:val="24"/>
          <w:szCs w:val="24"/>
        </w:rPr>
        <w:t>de 2015, promulga a seguinte</w:t>
      </w:r>
    </w:p>
    <w:p w:rsidR="00B176C3" w:rsidRPr="009D0CF1" w:rsidRDefault="00B176C3" w:rsidP="005E1F34">
      <w:pPr>
        <w:jc w:val="both"/>
        <w:rPr>
          <w:rFonts w:ascii="Calibri" w:hAnsi="Calibri" w:cs="Calibri"/>
          <w:sz w:val="16"/>
          <w:szCs w:val="16"/>
        </w:rPr>
      </w:pPr>
    </w:p>
    <w:p w:rsidR="00B176C3" w:rsidRPr="000C27D0" w:rsidRDefault="00B176C3" w:rsidP="005E1F3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0C27D0">
        <w:rPr>
          <w:rFonts w:ascii="Tahoma" w:hAnsi="Tahoma" w:cs="Tahoma"/>
          <w:b/>
          <w:bCs/>
          <w:sz w:val="32"/>
          <w:szCs w:val="32"/>
          <w:u w:val="single"/>
        </w:rPr>
        <w:t>RESOLUÇÃO</w:t>
      </w:r>
    </w:p>
    <w:p w:rsidR="00B176C3" w:rsidRDefault="00B176C3" w:rsidP="005E1F34">
      <w:pPr>
        <w:ind w:right="-376"/>
        <w:jc w:val="both"/>
        <w:rPr>
          <w:rFonts w:ascii="Arial" w:hAnsi="Arial" w:cs="Arial"/>
          <w:b/>
          <w:bCs/>
          <w:sz w:val="24"/>
          <w:szCs w:val="24"/>
        </w:rPr>
      </w:pPr>
    </w:p>
    <w:p w:rsidR="00B176C3" w:rsidRPr="00954FB8" w:rsidRDefault="00B176C3" w:rsidP="00954FB8">
      <w:pPr>
        <w:tabs>
          <w:tab w:val="left" w:pos="2835"/>
        </w:tabs>
        <w:ind w:right="-37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 w:rsidRPr="00954FB8">
        <w:rPr>
          <w:rFonts w:ascii="Calibri" w:hAnsi="Calibri" w:cs="Calibri"/>
          <w:sz w:val="24"/>
          <w:szCs w:val="24"/>
        </w:rPr>
        <w:t>Art. 1º O inciso II, do parágrafo 2º, do artigo 4º, da Resolução nº 399, de 14 de novembro de 2012, Regimento Interno da Câmara Municipal passa a vigorar com a seguinte redação:</w:t>
      </w:r>
    </w:p>
    <w:p w:rsidR="00B176C3" w:rsidRPr="00954FB8" w:rsidRDefault="00B176C3" w:rsidP="005E1F34">
      <w:pPr>
        <w:ind w:right="-376"/>
        <w:jc w:val="both"/>
        <w:rPr>
          <w:rFonts w:ascii="Calibri" w:hAnsi="Calibri" w:cs="Calibri"/>
          <w:sz w:val="24"/>
          <w:szCs w:val="24"/>
        </w:rPr>
      </w:pPr>
    </w:p>
    <w:p w:rsidR="00B176C3" w:rsidRPr="00954FB8" w:rsidRDefault="00B176C3" w:rsidP="005E1F34">
      <w:pPr>
        <w:ind w:right="-376"/>
        <w:jc w:val="both"/>
        <w:rPr>
          <w:rFonts w:ascii="Calibri" w:hAnsi="Calibri" w:cs="Calibri"/>
          <w:sz w:val="24"/>
          <w:szCs w:val="24"/>
        </w:rPr>
      </w:pPr>
      <w:r w:rsidRPr="00954FB8">
        <w:rPr>
          <w:rFonts w:ascii="Calibri" w:hAnsi="Calibri" w:cs="Calibri"/>
          <w:sz w:val="24"/>
          <w:szCs w:val="24"/>
        </w:rPr>
        <w:tab/>
        <w:t>“Art. 4</w:t>
      </w:r>
      <w:r w:rsidRPr="00954FB8">
        <w:rPr>
          <w:rFonts w:ascii="Calibri" w:hAnsi="Calibri" w:cs="Calibri"/>
          <w:b/>
          <w:bCs/>
          <w:sz w:val="24"/>
          <w:szCs w:val="24"/>
        </w:rPr>
        <w:t xml:space="preserve"> º</w:t>
      </w:r>
      <w:r w:rsidRPr="00954FB8">
        <w:rPr>
          <w:rFonts w:ascii="Calibri" w:hAnsi="Calibri" w:cs="Calibri"/>
          <w:sz w:val="24"/>
          <w:szCs w:val="24"/>
        </w:rPr>
        <w:t xml:space="preserve"> [...]</w:t>
      </w:r>
    </w:p>
    <w:p w:rsidR="00B176C3" w:rsidRPr="00954FB8" w:rsidRDefault="00B176C3" w:rsidP="005E1F34">
      <w:pPr>
        <w:ind w:right="-376"/>
        <w:jc w:val="both"/>
        <w:rPr>
          <w:rFonts w:ascii="Calibri" w:hAnsi="Calibri" w:cs="Calibri"/>
          <w:sz w:val="24"/>
          <w:szCs w:val="24"/>
        </w:rPr>
      </w:pPr>
    </w:p>
    <w:p w:rsidR="00B176C3" w:rsidRPr="00954FB8" w:rsidRDefault="00B176C3" w:rsidP="005E1F34">
      <w:pPr>
        <w:ind w:right="-376"/>
        <w:jc w:val="both"/>
        <w:rPr>
          <w:rFonts w:ascii="Calibri" w:hAnsi="Calibri" w:cs="Calibri"/>
          <w:sz w:val="24"/>
          <w:szCs w:val="24"/>
        </w:rPr>
      </w:pPr>
      <w:r w:rsidRPr="00954FB8">
        <w:rPr>
          <w:rFonts w:ascii="Calibri" w:hAnsi="Calibri" w:cs="Calibri"/>
          <w:sz w:val="24"/>
          <w:szCs w:val="24"/>
        </w:rPr>
        <w:tab/>
        <w:t>I ao IV [...]</w:t>
      </w:r>
    </w:p>
    <w:p w:rsidR="00B176C3" w:rsidRPr="00954FB8" w:rsidRDefault="00B176C3" w:rsidP="005E1F34">
      <w:pPr>
        <w:ind w:right="-376"/>
        <w:jc w:val="both"/>
        <w:rPr>
          <w:rFonts w:ascii="Calibri" w:hAnsi="Calibri" w:cs="Calibri"/>
          <w:sz w:val="24"/>
          <w:szCs w:val="24"/>
        </w:rPr>
      </w:pPr>
    </w:p>
    <w:p w:rsidR="00B176C3" w:rsidRPr="00954FB8" w:rsidRDefault="00B176C3" w:rsidP="005E1F34">
      <w:pPr>
        <w:ind w:right="-376"/>
        <w:jc w:val="both"/>
        <w:rPr>
          <w:rFonts w:ascii="Calibri" w:hAnsi="Calibri" w:cs="Calibri"/>
          <w:sz w:val="24"/>
          <w:szCs w:val="24"/>
        </w:rPr>
      </w:pPr>
      <w:r w:rsidRPr="00954FB8">
        <w:rPr>
          <w:rFonts w:ascii="Calibri" w:hAnsi="Calibri" w:cs="Calibri"/>
          <w:sz w:val="24"/>
          <w:szCs w:val="24"/>
        </w:rPr>
        <w:tab/>
        <w:t>§ 2º [...]</w:t>
      </w:r>
    </w:p>
    <w:p w:rsidR="00B176C3" w:rsidRPr="00954FB8" w:rsidRDefault="00B176C3" w:rsidP="005E1F34">
      <w:pPr>
        <w:ind w:right="-376"/>
        <w:jc w:val="both"/>
        <w:rPr>
          <w:rFonts w:ascii="Calibri" w:hAnsi="Calibri" w:cs="Calibri"/>
          <w:sz w:val="24"/>
          <w:szCs w:val="24"/>
        </w:rPr>
      </w:pPr>
    </w:p>
    <w:p w:rsidR="00B176C3" w:rsidRPr="00954FB8" w:rsidRDefault="00B176C3" w:rsidP="005E1F34">
      <w:pPr>
        <w:ind w:right="-376"/>
        <w:jc w:val="both"/>
        <w:rPr>
          <w:rFonts w:ascii="Calibri" w:hAnsi="Calibri" w:cs="Calibri"/>
          <w:sz w:val="24"/>
          <w:szCs w:val="24"/>
        </w:rPr>
      </w:pPr>
      <w:r w:rsidRPr="00954FB8">
        <w:rPr>
          <w:rFonts w:ascii="Calibri" w:hAnsi="Calibri" w:cs="Calibri"/>
          <w:sz w:val="24"/>
          <w:szCs w:val="24"/>
        </w:rPr>
        <w:tab/>
        <w:t>I [...]</w:t>
      </w:r>
    </w:p>
    <w:p w:rsidR="00B176C3" w:rsidRPr="00954FB8" w:rsidRDefault="00B176C3" w:rsidP="005E1F34">
      <w:pPr>
        <w:ind w:right="-376"/>
        <w:jc w:val="both"/>
        <w:rPr>
          <w:rFonts w:ascii="Calibri" w:hAnsi="Calibri" w:cs="Calibri"/>
          <w:sz w:val="24"/>
          <w:szCs w:val="24"/>
        </w:rPr>
      </w:pPr>
    </w:p>
    <w:p w:rsidR="00B176C3" w:rsidRPr="00954FB8" w:rsidRDefault="00B176C3" w:rsidP="005E1F34">
      <w:pPr>
        <w:ind w:right="-376"/>
        <w:jc w:val="both"/>
        <w:rPr>
          <w:rFonts w:ascii="Calibri" w:hAnsi="Calibri" w:cs="Calibri"/>
          <w:sz w:val="24"/>
          <w:szCs w:val="24"/>
        </w:rPr>
      </w:pPr>
      <w:r w:rsidRPr="00954FB8">
        <w:rPr>
          <w:rFonts w:ascii="Calibri" w:hAnsi="Calibri" w:cs="Calibri"/>
          <w:sz w:val="24"/>
          <w:szCs w:val="24"/>
        </w:rPr>
        <w:tab/>
        <w:t>II – Assinatura de termo de responsabilidade por possíveis danos que venham a ser causados ao patrimônio do Legislativo.</w:t>
      </w:r>
    </w:p>
    <w:p w:rsidR="00B176C3" w:rsidRPr="00954FB8" w:rsidRDefault="00B176C3" w:rsidP="005E1F34">
      <w:pPr>
        <w:ind w:right="-376"/>
        <w:jc w:val="both"/>
        <w:rPr>
          <w:rFonts w:ascii="Calibri" w:hAnsi="Calibri" w:cs="Calibri"/>
          <w:sz w:val="24"/>
          <w:szCs w:val="24"/>
        </w:rPr>
      </w:pPr>
    </w:p>
    <w:p w:rsidR="00B176C3" w:rsidRPr="00954FB8" w:rsidRDefault="00B176C3" w:rsidP="005E1F34">
      <w:pPr>
        <w:ind w:right="-376"/>
        <w:jc w:val="both"/>
        <w:rPr>
          <w:rFonts w:ascii="Calibri" w:hAnsi="Calibri" w:cs="Calibri"/>
          <w:sz w:val="24"/>
          <w:szCs w:val="24"/>
        </w:rPr>
      </w:pPr>
      <w:r w:rsidRPr="00954FB8">
        <w:rPr>
          <w:rFonts w:ascii="Calibri" w:hAnsi="Calibri" w:cs="Calibri"/>
          <w:sz w:val="24"/>
          <w:szCs w:val="24"/>
        </w:rPr>
        <w:tab/>
        <w:t>§ 3º ao 6º [...]</w:t>
      </w:r>
    </w:p>
    <w:p w:rsidR="00B176C3" w:rsidRPr="00954FB8" w:rsidRDefault="00B176C3" w:rsidP="005E1F34">
      <w:pPr>
        <w:ind w:right="-376"/>
        <w:jc w:val="both"/>
        <w:rPr>
          <w:rFonts w:ascii="Calibri" w:hAnsi="Calibri" w:cs="Calibri"/>
          <w:sz w:val="24"/>
          <w:szCs w:val="24"/>
        </w:rPr>
      </w:pPr>
    </w:p>
    <w:p w:rsidR="00B176C3" w:rsidRPr="00954FB8" w:rsidRDefault="00B176C3" w:rsidP="005E1F34">
      <w:pPr>
        <w:ind w:right="-376"/>
        <w:jc w:val="both"/>
        <w:rPr>
          <w:rFonts w:ascii="Calibri" w:hAnsi="Calibri" w:cs="Calibri"/>
          <w:sz w:val="24"/>
          <w:szCs w:val="24"/>
        </w:rPr>
      </w:pPr>
    </w:p>
    <w:p w:rsidR="00B176C3" w:rsidRPr="00954FB8" w:rsidRDefault="00B176C3" w:rsidP="005E1F34">
      <w:pPr>
        <w:ind w:right="-376" w:firstLine="2835"/>
        <w:jc w:val="both"/>
        <w:rPr>
          <w:rFonts w:ascii="Calibri" w:hAnsi="Calibri" w:cs="Calibri"/>
          <w:sz w:val="24"/>
          <w:szCs w:val="24"/>
        </w:rPr>
      </w:pPr>
      <w:r w:rsidRPr="00954FB8">
        <w:rPr>
          <w:rFonts w:ascii="Calibri" w:hAnsi="Calibri" w:cs="Calibri"/>
          <w:sz w:val="24"/>
          <w:szCs w:val="24"/>
        </w:rPr>
        <w:t>Art. 2º Esta resolução entra em vigor na data da sua publicação.</w:t>
      </w:r>
    </w:p>
    <w:p w:rsidR="00B176C3" w:rsidRPr="000C27D0" w:rsidRDefault="00B176C3" w:rsidP="005E1F34">
      <w:pPr>
        <w:jc w:val="both"/>
        <w:rPr>
          <w:rFonts w:ascii="Calibri" w:hAnsi="Calibri" w:cs="Calibri"/>
          <w:sz w:val="24"/>
          <w:szCs w:val="24"/>
        </w:rPr>
      </w:pPr>
    </w:p>
    <w:p w:rsidR="00B176C3" w:rsidRPr="000C27D0" w:rsidRDefault="00B176C3" w:rsidP="00954FB8">
      <w:pPr>
        <w:tabs>
          <w:tab w:val="left" w:pos="2835"/>
        </w:tabs>
        <w:ind w:right="-426"/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 xml:space="preserve">CÂMARA MUNICIPAL DE ARARAQUARA, aos </w:t>
      </w:r>
      <w:r>
        <w:rPr>
          <w:rFonts w:ascii="Calibri" w:hAnsi="Calibri" w:cs="Calibri"/>
          <w:sz w:val="24"/>
          <w:szCs w:val="24"/>
        </w:rPr>
        <w:t xml:space="preserve">26 </w:t>
      </w:r>
      <w:r w:rsidRPr="000C27D0">
        <w:rPr>
          <w:rFonts w:ascii="Calibri" w:hAnsi="Calibri" w:cs="Calibri"/>
          <w:sz w:val="24"/>
          <w:szCs w:val="24"/>
        </w:rPr>
        <w:t>(</w:t>
      </w:r>
      <w:r>
        <w:rPr>
          <w:rFonts w:ascii="Calibri" w:hAnsi="Calibri" w:cs="Calibri"/>
          <w:sz w:val="24"/>
          <w:szCs w:val="24"/>
        </w:rPr>
        <w:t>vinte e seis</w:t>
      </w:r>
      <w:r w:rsidRPr="000C27D0">
        <w:rPr>
          <w:rFonts w:ascii="Calibri" w:hAnsi="Calibri" w:cs="Calibri"/>
          <w:sz w:val="24"/>
          <w:szCs w:val="24"/>
        </w:rPr>
        <w:t xml:space="preserve">) dias do mês </w:t>
      </w:r>
      <w:bookmarkStart w:id="0" w:name="_GoBack"/>
      <w:bookmarkEnd w:id="0"/>
      <w:r w:rsidRPr="000C27D0">
        <w:rPr>
          <w:rFonts w:ascii="Calibri" w:hAnsi="Calibri" w:cs="Calibri"/>
          <w:sz w:val="24"/>
          <w:szCs w:val="24"/>
        </w:rPr>
        <w:t xml:space="preserve">de </w:t>
      </w:r>
      <w:r>
        <w:rPr>
          <w:rFonts w:ascii="Calibri" w:hAnsi="Calibri" w:cs="Calibri"/>
          <w:sz w:val="24"/>
          <w:szCs w:val="24"/>
        </w:rPr>
        <w:t xml:space="preserve">maio </w:t>
      </w:r>
      <w:r w:rsidRPr="000C27D0">
        <w:rPr>
          <w:rFonts w:ascii="Calibri" w:hAnsi="Calibri" w:cs="Calibri"/>
          <w:sz w:val="24"/>
          <w:szCs w:val="24"/>
        </w:rPr>
        <w:t>do ano de 2015 (dois mil e quinze).</w:t>
      </w:r>
    </w:p>
    <w:p w:rsidR="00B176C3" w:rsidRPr="000C27D0" w:rsidRDefault="00B176C3" w:rsidP="005E1F34">
      <w:pPr>
        <w:jc w:val="center"/>
        <w:rPr>
          <w:rFonts w:ascii="Calibri" w:hAnsi="Calibri" w:cs="Calibri"/>
          <w:sz w:val="24"/>
          <w:szCs w:val="24"/>
        </w:rPr>
      </w:pPr>
    </w:p>
    <w:p w:rsidR="00B176C3" w:rsidRPr="000C27D0" w:rsidRDefault="00B176C3" w:rsidP="005E1F34">
      <w:pPr>
        <w:jc w:val="center"/>
        <w:rPr>
          <w:rFonts w:ascii="Calibri" w:hAnsi="Calibri" w:cs="Calibri"/>
          <w:sz w:val="24"/>
          <w:szCs w:val="24"/>
        </w:rPr>
      </w:pPr>
    </w:p>
    <w:p w:rsidR="00B176C3" w:rsidRPr="000C27D0" w:rsidRDefault="00B176C3" w:rsidP="005E1F3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B176C3" w:rsidRPr="000C27D0" w:rsidRDefault="00B176C3" w:rsidP="005E1F3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Presidente</w:t>
      </w:r>
    </w:p>
    <w:p w:rsidR="00B176C3" w:rsidRPr="009D0CF1" w:rsidRDefault="00B176C3" w:rsidP="005E1F34">
      <w:pPr>
        <w:jc w:val="center"/>
        <w:rPr>
          <w:rFonts w:ascii="Calibri" w:hAnsi="Calibri" w:cs="Calibri"/>
          <w:sz w:val="24"/>
          <w:szCs w:val="24"/>
        </w:rPr>
      </w:pPr>
    </w:p>
    <w:p w:rsidR="00B176C3" w:rsidRPr="009D0CF1" w:rsidRDefault="00B176C3" w:rsidP="005E1F34">
      <w:pPr>
        <w:jc w:val="center"/>
        <w:rPr>
          <w:rFonts w:ascii="Calibri" w:hAnsi="Calibri" w:cs="Calibri"/>
          <w:sz w:val="24"/>
          <w:szCs w:val="24"/>
        </w:rPr>
      </w:pPr>
    </w:p>
    <w:p w:rsidR="00B176C3" w:rsidRPr="000C27D0" w:rsidRDefault="00B176C3" w:rsidP="005E1F3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B176C3" w:rsidRDefault="00B176C3" w:rsidP="005E1F3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Administrador Geral</w:t>
      </w:r>
    </w:p>
    <w:p w:rsidR="00B176C3" w:rsidRPr="000C27D0" w:rsidRDefault="00B176C3" w:rsidP="005E1F34">
      <w:pPr>
        <w:jc w:val="center"/>
        <w:rPr>
          <w:rFonts w:ascii="Calibri" w:hAnsi="Calibri" w:cs="Calibri"/>
          <w:sz w:val="24"/>
          <w:szCs w:val="24"/>
        </w:rPr>
      </w:pPr>
    </w:p>
    <w:p w:rsidR="00B176C3" w:rsidRPr="000C27D0" w:rsidRDefault="00B176C3" w:rsidP="005E1F34">
      <w:pPr>
        <w:jc w:val="both"/>
        <w:rPr>
          <w:rFonts w:ascii="Calibri" w:hAnsi="Calibri" w:cs="Calibri"/>
          <w:sz w:val="22"/>
          <w:szCs w:val="22"/>
        </w:rPr>
      </w:pPr>
      <w:r w:rsidRPr="000C27D0">
        <w:rPr>
          <w:rFonts w:ascii="Calibri" w:hAnsi="Calibri" w:cs="Calibri"/>
          <w:sz w:val="22"/>
          <w:szCs w:val="22"/>
        </w:rPr>
        <w:t>Publicado na Câmara Municipal de Araraquara, na mesma data</w:t>
      </w:r>
    </w:p>
    <w:p w:rsidR="00B176C3" w:rsidRPr="009D0CF1" w:rsidRDefault="00B176C3" w:rsidP="005E1F34">
      <w:pPr>
        <w:jc w:val="both"/>
        <w:rPr>
          <w:rFonts w:ascii="Calibri" w:hAnsi="Calibri" w:cs="Calibri"/>
          <w:sz w:val="22"/>
          <w:szCs w:val="22"/>
        </w:rPr>
      </w:pPr>
      <w:r w:rsidRPr="000C27D0">
        <w:rPr>
          <w:rFonts w:ascii="Calibri" w:hAnsi="Calibri" w:cs="Calibri"/>
          <w:sz w:val="22"/>
          <w:szCs w:val="22"/>
        </w:rPr>
        <w:t>Arquivado em livro próprio</w:t>
      </w:r>
      <w:r w:rsidRPr="000C27D0">
        <w:rPr>
          <w:rFonts w:ascii="Calibri" w:hAnsi="Calibri" w:cs="Calibri"/>
          <w:sz w:val="22"/>
          <w:szCs w:val="22"/>
        </w:rPr>
        <w:tab/>
      </w:r>
      <w:r w:rsidRPr="000C27D0">
        <w:rPr>
          <w:rFonts w:ascii="Calibri" w:hAnsi="Calibri" w:cs="Calibri"/>
          <w:sz w:val="22"/>
          <w:szCs w:val="22"/>
        </w:rPr>
        <w:tab/>
        <w:t xml:space="preserve">                             </w:t>
      </w:r>
      <w:r>
        <w:rPr>
          <w:rFonts w:ascii="Calibri" w:hAnsi="Calibri" w:cs="Calibri"/>
          <w:sz w:val="16"/>
          <w:szCs w:val="16"/>
        </w:rPr>
        <w:t>dlom</w:t>
      </w:r>
    </w:p>
    <w:sectPr w:rsidR="00B176C3" w:rsidRPr="009D0CF1" w:rsidSect="00A5661B">
      <w:pgSz w:w="11907" w:h="16840" w:code="9"/>
      <w:pgMar w:top="1134" w:right="1134" w:bottom="284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829ED"/>
    <w:multiLevelType w:val="hybridMultilevel"/>
    <w:tmpl w:val="4942D3A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6DF0"/>
    <w:rsid w:val="00030E36"/>
    <w:rsid w:val="0007746F"/>
    <w:rsid w:val="000864C1"/>
    <w:rsid w:val="000C27D0"/>
    <w:rsid w:val="000C46FF"/>
    <w:rsid w:val="00113109"/>
    <w:rsid w:val="00120CE3"/>
    <w:rsid w:val="00177957"/>
    <w:rsid w:val="00186E8A"/>
    <w:rsid w:val="001A5003"/>
    <w:rsid w:val="001D6DF0"/>
    <w:rsid w:val="002003F8"/>
    <w:rsid w:val="00202441"/>
    <w:rsid w:val="002044D5"/>
    <w:rsid w:val="00254F8F"/>
    <w:rsid w:val="002B3B61"/>
    <w:rsid w:val="002D5B96"/>
    <w:rsid w:val="002F0801"/>
    <w:rsid w:val="002F3F4E"/>
    <w:rsid w:val="00321B5D"/>
    <w:rsid w:val="00331EF2"/>
    <w:rsid w:val="0035212C"/>
    <w:rsid w:val="00393C44"/>
    <w:rsid w:val="003C0EF2"/>
    <w:rsid w:val="003E236E"/>
    <w:rsid w:val="003F2DCE"/>
    <w:rsid w:val="00481006"/>
    <w:rsid w:val="004A7B25"/>
    <w:rsid w:val="00523532"/>
    <w:rsid w:val="005462DF"/>
    <w:rsid w:val="00572E2A"/>
    <w:rsid w:val="005771A2"/>
    <w:rsid w:val="0058573F"/>
    <w:rsid w:val="005E1F34"/>
    <w:rsid w:val="005E59C1"/>
    <w:rsid w:val="006405C5"/>
    <w:rsid w:val="006511A5"/>
    <w:rsid w:val="00652DB3"/>
    <w:rsid w:val="006C6070"/>
    <w:rsid w:val="006C70A3"/>
    <w:rsid w:val="006D5CAD"/>
    <w:rsid w:val="0071360A"/>
    <w:rsid w:val="007B71A6"/>
    <w:rsid w:val="007C12BF"/>
    <w:rsid w:val="007D1251"/>
    <w:rsid w:val="00804DC2"/>
    <w:rsid w:val="00807BD6"/>
    <w:rsid w:val="00827E3D"/>
    <w:rsid w:val="00830349"/>
    <w:rsid w:val="0083470E"/>
    <w:rsid w:val="008357FF"/>
    <w:rsid w:val="0085447E"/>
    <w:rsid w:val="00884ABA"/>
    <w:rsid w:val="00886DA5"/>
    <w:rsid w:val="008963EF"/>
    <w:rsid w:val="008A4DD8"/>
    <w:rsid w:val="008C1F46"/>
    <w:rsid w:val="00954FB8"/>
    <w:rsid w:val="009854B2"/>
    <w:rsid w:val="00997596"/>
    <w:rsid w:val="009B5943"/>
    <w:rsid w:val="009D0CF1"/>
    <w:rsid w:val="009E1277"/>
    <w:rsid w:val="009F6443"/>
    <w:rsid w:val="00A10041"/>
    <w:rsid w:val="00A46F1C"/>
    <w:rsid w:val="00A55780"/>
    <w:rsid w:val="00A5661B"/>
    <w:rsid w:val="00A83EC7"/>
    <w:rsid w:val="00AB1722"/>
    <w:rsid w:val="00AF57BF"/>
    <w:rsid w:val="00B02A8B"/>
    <w:rsid w:val="00B176C3"/>
    <w:rsid w:val="00B45BE9"/>
    <w:rsid w:val="00B45F7E"/>
    <w:rsid w:val="00B71A08"/>
    <w:rsid w:val="00BF6266"/>
    <w:rsid w:val="00C207D2"/>
    <w:rsid w:val="00C67339"/>
    <w:rsid w:val="00C849E3"/>
    <w:rsid w:val="00CA15BD"/>
    <w:rsid w:val="00D52C41"/>
    <w:rsid w:val="00D60C13"/>
    <w:rsid w:val="00DA19E8"/>
    <w:rsid w:val="00DC3E10"/>
    <w:rsid w:val="00E27D98"/>
    <w:rsid w:val="00E34131"/>
    <w:rsid w:val="00EF4BC6"/>
    <w:rsid w:val="00F009C5"/>
    <w:rsid w:val="00F40AD0"/>
    <w:rsid w:val="00F57C4E"/>
    <w:rsid w:val="00FB3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9E8"/>
    <w:pPr>
      <w:autoSpaceDE w:val="0"/>
      <w:autoSpaceDN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19E8"/>
    <w:pPr>
      <w:keepNext/>
      <w:ind w:left="3762" w:right="-376"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A19E8"/>
    <w:pPr>
      <w:keepNext/>
      <w:outlineLvl w:val="1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A19E8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DA19E8"/>
    <w:rPr>
      <w:rFonts w:ascii="Cambria" w:hAnsi="Cambria" w:cs="Cambria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99"/>
    <w:rsid w:val="001A5003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20CE3"/>
    <w:pPr>
      <w:autoSpaceDE/>
      <w:autoSpaceDN/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36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210</Words>
  <Characters>1135</Characters>
  <Application>Microsoft Office Outlook</Application>
  <DocSecurity>0</DocSecurity>
  <Lines>0</Lines>
  <Paragraphs>0</Paragraphs>
  <ScaleCrop>false</ScaleCrop>
  <Company>Camara Municipal Araraquara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CÂMARA MUNICIPAL DE ARARAQUARA</dc:title>
  <dc:subject/>
  <dc:creator>hm</dc:creator>
  <cp:keywords/>
  <dc:description/>
  <cp:lastModifiedBy>valdemar</cp:lastModifiedBy>
  <cp:revision>6</cp:revision>
  <cp:lastPrinted>2015-05-26T21:17:00Z</cp:lastPrinted>
  <dcterms:created xsi:type="dcterms:W3CDTF">2015-05-26T21:01:00Z</dcterms:created>
  <dcterms:modified xsi:type="dcterms:W3CDTF">2015-05-26T21:17:00Z</dcterms:modified>
</cp:coreProperties>
</file>